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الرؤسائي
</w:t>
      </w:r>
    </w:p>
    <w:p>
      <w:pPr>
        <w:jc w:val="start"/>
        <w:bidi/>
      </w:pPr>
      <w:r>
        <w:rPr>
          <w:rFonts w:ascii="arial" w:hAnsi="arial" w:eastAsia="arial" w:cs="arial"/>
          <w:sz w:val="28"/>
          <w:szCs w:val="28"/>
          <w:b w:val="1"/>
          <w:bCs w:val="1"/>
          <w:rtl/>
        </w:rPr>
        <w:t xml:space="preserve">الرؤسائي
</w:t>
      </w:r>
    </w:p>
    <w:p>
      <w:pPr/>
      <w:r>
        <w:rPr/>
        <w:t xml:space="preserve">الرؤسائي خمارتاش بن عبد الله، أبو عبد الله الرؤسائي مولى أبي الفرج هبة الله بن المظفر بن رئيس الرؤساء. سمع مع مولاه من أبي الحسن علي بن محمد بن العلاف، وأبي غالب شجاع بن فارس الذهلي. وسمع منه القاضي أبو المحاسن عمر بن علي القرشي، وروى عنه جماعة. توفي سنة سبع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2026-05-14T22:40:32+03:00</dcterms:created>
  <dcterms:modified xsi:type="dcterms:W3CDTF">2026-05-14T22:40:32+03:00</dcterms:modified>
</cp:coreProperties>
</file>

<file path=docProps/custom.xml><?xml version="1.0" encoding="utf-8"?>
<Properties xmlns="http://schemas.openxmlformats.org/officeDocument/2006/custom-properties" xmlns:vt="http://schemas.openxmlformats.org/officeDocument/2006/docPropsVTypes"/>
</file>