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الهجري
</w:t>
      </w:r>
    </w:p>
    <w:p>
      <w:pPr/>
      <w:r>
        <w:rPr/>
        <w:t xml:space="preserve">الهجري خلاس بن عمرو الهجري، روى عن علي وعمار وعائشة وأبي هريرة، وروى له الجماعة، وتوفي في حدود 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2026-05-14T20:31:33+03:00</dcterms:created>
  <dcterms:modified xsi:type="dcterms:W3CDTF">2026-05-14T20:31:33+03:00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