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إمام جامع قرطبة
</w:t>
      </w:r>
    </w:p>
    <w:p>
      <w:pPr>
        <w:jc w:val="start"/>
        <w:bidi/>
      </w:pPr>
      <w:r>
        <w:rPr>
          <w:rFonts w:ascii="arial" w:hAnsi="arial" w:eastAsia="arial" w:cs="arial"/>
          <w:sz w:val="28"/>
          <w:szCs w:val="28"/>
          <w:b w:val="1"/>
          <w:bCs w:val="1"/>
          <w:rtl/>
        </w:rPr>
        <w:t xml:space="preserve">إمام جامع قرطبة
</w:t>
      </w:r>
    </w:p>
    <w:p>
      <w:pPr/>
      <w:r>
        <w:rPr/>
        <w:t xml:space="preserve">إمام جامع قرطبة خلف بن يحيى بن خطاب أبو القاسم القرطبي الزاهد، من أهل التصوف والهدى. كان يوصف بإجابة الدعاء. أم بجامع قرطبة مدة مديدة، ثم رغب في الانقباض. وكان يعظ ويقصده الناس للبركة، وتوفي سنة ست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2026-05-14T20:35:34+03:00</dcterms:created>
  <dcterms:modified xsi:type="dcterms:W3CDTF">2026-05-14T20:35:34+03:00</dcterms:modified>
</cp:coreProperties>
</file>

<file path=docProps/custom.xml><?xml version="1.0" encoding="utf-8"?>
<Properties xmlns="http://schemas.openxmlformats.org/officeDocument/2006/custom-properties" xmlns:vt="http://schemas.openxmlformats.org/officeDocument/2006/docPropsVTypes"/>
</file>