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المبرقع الكلبي
</w:t>
      </w:r>
    </w:p>
    <w:p>
      <w:pPr>
        <w:jc w:val="start"/>
        <w:bidi/>
      </w:pPr>
      <w:r>
        <w:rPr>
          <w:rFonts w:ascii="arial" w:hAnsi="arial" w:eastAsia="arial" w:cs="arial"/>
          <w:sz w:val="28"/>
          <w:szCs w:val="28"/>
          <w:b w:val="1"/>
          <w:bCs w:val="1"/>
          <w:rtl/>
        </w:rPr>
        <w:t xml:space="preserve">المبرقع الكلبي
</w:t>
      </w:r>
    </w:p>
    <w:p>
      <w:pPr/>
      <w:r>
        <w:rPr/>
        <w:t xml:space="preserve">المبرقع الكلبي خلف بن سعيد بن عبد الله بن عثمان بن زرارة، أبو القاسم ابن المرابط الكلبي، من ذرية الأبرش الكلبي ويعرف بالمبرقع المحتسب القرطبي. رحل إلى المشرق مرتين: أولاهما سنة اثنتين وثلاثين وثلاث مائة وهو ابن ثلاث وعشرين سنة. وسمع أبا سعيد ابن الأعرابي وابن الورد وأبا بكر الآجري، وروى عنه أبو إسحق ابن شنظير وأبو حفص الزهراوي. وقال ابن شنظير: توفي في نحو الأربع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المبرقع الكلبي
</w:t>
      </w:r>
    </w:p>
    <w:p>
      <w:pPr/>
      <w:r>
        <w:rPr/>
        <w:t xml:space="preserve">المبرقع الكلبي خلف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2026-05-14T20:35:25+03:00</dcterms:created>
  <dcterms:modified xsi:type="dcterms:W3CDTF">2026-05-14T20:35:25+03:00</dcterms:modified>
</cp:coreProperties>
</file>

<file path=docProps/custom.xml><?xml version="1.0" encoding="utf-8"?>
<Properties xmlns="http://schemas.openxmlformats.org/officeDocument/2006/custom-properties" xmlns:vt="http://schemas.openxmlformats.org/officeDocument/2006/docPropsVTypes"/>
</file>