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خفاف بن أفعى العجلي، من شعراء خراسان. هو القائل: </w:t>
      </w:r>
    </w:p>
    <w:p/>
    <w:p>
      <w:pPr>
        <w:jc w:val="center"/>
      </w:pPr>
      <w:r>
        <w:rPr>
          <w:color w:val="ff0000"/>
        </w:rPr>
        <w:t xml:space="preserve">ولقد شربت الخمر حتى خلتني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 خرجت أجر فضل المئزر</w:t>
      </w:r>
    </w:p>
    <w:p/>
    <w:p>
      <w:pPr>
        <w:jc w:val="center"/>
      </w:pPr>
      <w:r>
        <w:rPr>
          <w:color w:val="ff0000"/>
        </w:rPr>
        <w:t xml:space="preserve">قابوس أو عمرو بن هند قاعدا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يحبى له ما بين دارة قيصر</w:t>
      </w:r>
    </w:p>
    <w:p/>
    <w:p>
      <w:pPr>
        <w:jc w:val="center"/>
      </w:pPr>
      <w:r>
        <w:rPr>
          <w:color w:val="ff0000"/>
        </w:rPr>
        <w:t xml:space="preserve">في فتية سبطي الأكف مسامح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الفصال نديمهم لم يخسر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2026-05-14T19:23:25+03:00</dcterms:created>
  <dcterms:modified xsi:type="dcterms:W3CDTF">2026-05-14T19:23:25+03:00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