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مؤنس
</w:t>
      </w:r>
    </w:p>
    <w:p>
      <w:pPr/>
      <w:r>
        <w:rPr/>
        <w:t xml:space="preserve">مؤنس  محمد بن إبراهيم مؤنس: رئيس الخطاطين بمصر في أيامه. له ’’ الميزان المألوف في وضع الكلمات والحروف - ط) طبع حجر سنة 1285.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2026-05-04T03:01:07+03:00</dcterms:created>
  <dcterms:modified xsi:type="dcterms:W3CDTF">2026-05-04T03:01:07+03:00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