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خسرو الملك العزيز ابن بويه
</w:t>
      </w:r>
    </w:p>
    <w:p>
      <w:pPr>
        <w:jc w:val="start"/>
        <w:bidi/>
      </w:pPr>
      <w:r>
        <w:rPr>
          <w:rFonts w:ascii="arial" w:hAnsi="arial" w:eastAsia="arial" w:cs="arial"/>
          <w:sz w:val="28"/>
          <w:szCs w:val="28"/>
          <w:b w:val="1"/>
          <w:bCs w:val="1"/>
          <w:rtl/>
        </w:rPr>
        <w:t xml:space="preserve">خسرو الملك العزيز ابن بويه
</w:t>
      </w:r>
    </w:p>
    <w:p>
      <w:pPr/>
      <w:r>
        <w:rPr/>
        <w:t xml:space="preserve">خسرو الملك العزيز ابن بويه خسرو فيروز الملك العزيز أبو منصور ابن الملك جلال الدولة ابن بويه. ولد بالبصرة سنة سبع وأربع مائة، وتوفي سنة إحدى وأربعين وأربع مائة. وولي إمرة واسط لأبيه، وبرع في الآداب والأخبار والعربية، وأكب على اللهو والخلاعة. ولما مات أبوه سنة خمس وثلاثين وأربع مائة، فارق واسطا وأقام عند أمير العرب دبيس بن مزيد، ثم توجه إلى ديار بكر منتجعا للملوك. ومات بميافارقين، ومن شعره: </w:t>
      </w:r>
    </w:p>
    <w:p/>
    <w:p>
      <w:pPr>
        <w:jc w:val="center"/>
      </w:pPr>
      <w:r>
        <w:rPr>
          <w:color w:val="ff0000"/>
        </w:rPr>
        <w:t xml:space="preserve">وراقص يستحث الكف بالقدم</w:t>
      </w:r>
      <w:r>
        <w:rPr>
          <w:color w:val="ff0000"/>
        </w:rPr>
        <w:t xml:space="preserve">      </w:t>
      </w:r>
      <w:r>
        <w:rPr>
          <w:color w:val="ff0000"/>
        </w:rPr>
        <w:t xml:space="preserve">مستملح الشكل والأعطاف والشيم</w:t>
      </w:r>
    </w:p>
    <w:p/>
    <w:p>
      <w:pPr>
        <w:jc w:val="center"/>
      </w:pPr>
      <w:r>
        <w:rPr>
          <w:color w:val="ff0000"/>
        </w:rPr>
        <w:t xml:space="preserve">ترى له نبرات من أنامله</w:t>
      </w:r>
      <w:r>
        <w:rPr>
          <w:color w:val="ff0000"/>
        </w:rPr>
        <w:t xml:space="preserve">      </w:t>
      </w:r>
      <w:r>
        <w:rPr>
          <w:color w:val="ff0000"/>
        </w:rPr>
        <w:t xml:space="preserve">كأنها نبضات البرق في الظلم</w:t>
      </w:r>
    </w:p>
    <w:p/>
    <w:p>
      <w:pPr>
        <w:jc w:val="center"/>
      </w:pPr>
      <w:r>
        <w:rPr>
          <w:color w:val="ff0000"/>
        </w:rPr>
        <w:t xml:space="preserve">يراجع الحث في الإيقاع من طرب</w:t>
      </w:r>
      <w:r>
        <w:rPr>
          <w:color w:val="ff0000"/>
        </w:rPr>
        <w:t xml:space="preserve">      </w:t>
      </w:r>
      <w:r>
        <w:rPr>
          <w:color w:val="ff0000"/>
        </w:rPr>
        <w:t xml:space="preserve">تراجع الرجل الفأفاء في الكلم</w:t>
      </w:r>
    </w:p>
    <w:p/>
    <w:p>
      <w:pPr/>
      <w:r>
        <w:rPr/>
        <w:t xml:space="preserve">ومنه: </w:t>
      </w:r>
    </w:p>
    <w:p/>
    <w:p>
      <w:pPr>
        <w:jc w:val="center"/>
      </w:pPr>
      <w:r>
        <w:rPr>
          <w:color w:val="ff0000"/>
        </w:rPr>
        <w:t xml:space="preserve">من ملني فليمض عني راشدا</w:t>
      </w:r>
      <w:r>
        <w:rPr>
          <w:color w:val="ff0000"/>
        </w:rPr>
        <w:t xml:space="preserve">      </w:t>
      </w:r>
      <w:r>
        <w:rPr>
          <w:color w:val="ff0000"/>
        </w:rPr>
        <w:t xml:space="preserve">فمتى عرضت له فلست براشد</w:t>
      </w:r>
    </w:p>
    <w:p/>
    <w:p>
      <w:pPr>
        <w:jc w:val="center"/>
      </w:pPr>
      <w:r>
        <w:rPr>
          <w:color w:val="ff0000"/>
        </w:rPr>
        <w:t xml:space="preserve">ما ضاقت الدنيا علي بأسرها</w:t>
      </w:r>
      <w:r>
        <w:rPr>
          <w:color w:val="ff0000"/>
        </w:rPr>
        <w:t xml:space="preserve">      </w:t>
      </w:r>
      <w:r>
        <w:rPr>
          <w:color w:val="ff0000"/>
        </w:rPr>
        <w:t xml:space="preserve">حتى تراني راغبا في زاهد</w:t>
      </w:r>
    </w:p>
    <w:p/>
    <w:p>
      <w:pPr/>
      <w:r>
        <w:rPr/>
        <w:t xml:space="preserve">ومن شعر ركن الدولة: </w:t>
      </w:r>
    </w:p>
    <w:p/>
    <w:p>
      <w:pPr>
        <w:jc w:val="center"/>
      </w:pPr>
      <w:r>
        <w:rPr>
          <w:color w:val="ff0000"/>
        </w:rPr>
        <w:t xml:space="preserve">إذا خضب المرء الشباب بعطره</w:t>
      </w:r>
      <w:r>
        <w:rPr>
          <w:color w:val="ff0000"/>
        </w:rPr>
        <w:t xml:space="preserve">      </w:t>
      </w:r>
      <w:r>
        <w:rPr>
          <w:color w:val="ff0000"/>
        </w:rPr>
        <w:t xml:space="preserve">وأمل أن يحظى بذاك لدى الحور</w:t>
      </w:r>
    </w:p>
    <w:p/>
    <w:p>
      <w:pPr>
        <w:jc w:val="center"/>
      </w:pPr>
      <w:r>
        <w:rPr>
          <w:color w:val="ff0000"/>
        </w:rPr>
        <w:t xml:space="preserve">بذلن له زور المودة إنه</w:t>
      </w:r>
      <w:r>
        <w:rPr>
          <w:color w:val="ff0000"/>
        </w:rPr>
        <w:t xml:space="preserve">      </w:t>
      </w:r>
      <w:r>
        <w:rPr>
          <w:color w:val="ff0000"/>
        </w:rPr>
        <w:t xml:space="preserve">كذاك يجازى صاحب الزور بالزور</w:t>
      </w:r>
    </w:p>
    <w:p/>
    <w:p>
      <w:pPr/>
      <w:r>
        <w:rPr/>
        <w:t xml:space="preserve">ومنه: </w:t>
      </w:r>
    </w:p>
    <w:p/>
    <w:p>
      <w:pPr>
        <w:jc w:val="center"/>
      </w:pPr>
      <w:r>
        <w:rPr>
          <w:color w:val="ff0000"/>
        </w:rPr>
        <w:t xml:space="preserve">وقالوا أفق من سكرة اللهو والصبا</w:t>
      </w:r>
      <w:r>
        <w:rPr>
          <w:color w:val="ff0000"/>
        </w:rPr>
        <w:t xml:space="preserve">      </w:t>
      </w:r>
      <w:r>
        <w:rPr>
          <w:color w:val="ff0000"/>
        </w:rPr>
        <w:t xml:space="preserve">فقد لاح صبح في دجاك عجيب</w:t>
      </w:r>
    </w:p>
    <w:p/>
    <w:p>
      <w:pPr>
        <w:jc w:val="center"/>
      </w:pPr>
      <w:r>
        <w:rPr>
          <w:color w:val="ff0000"/>
        </w:rPr>
        <w:t xml:space="preserve">فقلت أخلائي دعوني ولذتي</w:t>
      </w:r>
      <w:r>
        <w:rPr>
          <w:color w:val="ff0000"/>
        </w:rPr>
        <w:t xml:space="preserve">      </w:t>
      </w:r>
      <w:r>
        <w:rPr>
          <w:color w:val="ff0000"/>
        </w:rPr>
        <w:t xml:space="preserve">فإن الكرى عند الصباح يطيب</w:t>
      </w:r>
    </w:p>
    <w:p/>
    <w:p>
      <w:pPr/>
      <w:r>
        <w:rPr/>
        <w:t xml:space="preserve">ولم يكن الملك العزيز يركب في زبزب أو يقعد في مجلس إلا وحوله كتب الأدب، ينظر فيها. وكان يحضر مجلسه جماعة من أهل الأدب مثل أبي الحسن الخيشي، وأبي علي البونسي، وأبي غالب بن بشران النحوي ونظرائهم. وقد أعدوا ما يذاكرون به من أخبار ونوادر وملح وأشعار، فلا يورد أحدهم شيئا إلا وسابقه الملك العزيز إليه أو عارضه فيه بمثله وزيادة.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2026-05-14T17:41:49+03:00</dcterms:created>
  <dcterms:modified xsi:type="dcterms:W3CDTF">2026-05-14T17:41:49+03:00</dcterms:modified>
</cp:coreProperties>
</file>

<file path=docProps/custom.xml><?xml version="1.0" encoding="utf-8"?>
<Properties xmlns="http://schemas.openxmlformats.org/officeDocument/2006/custom-properties" xmlns:vt="http://schemas.openxmlformats.org/officeDocument/2006/docPropsVTypes"/>
</file>