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المجد البربري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المجد البربري
</w:t>
      </w:r>
    </w:p>
    <w:p>
      <w:pPr/>
      <w:r>
        <w:rPr/>
        <w:t xml:space="preserve">أبو المجد البربري خزرون، أبو المجد البربري من أهل إشبيلية. أورد له ابن الأبار في تحفة القادم قوله يمدح الأمير يحيى بن الحاج من الملثمين: </w:t>
      </w:r>
    </w:p>
    <w:p/>
    <w:p>
      <w:pPr>
        <w:jc w:val="center"/>
      </w:pPr>
      <w:r>
        <w:rPr>
          <w:color w:val="ff0000"/>
        </w:rPr>
        <w:t xml:space="preserve">هذا النسيم يهز من زهر الربا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فمر الحمامة يا غضى أن تندبا</w:t>
      </w:r>
    </w:p>
    <w:p/>
    <w:p>
      <w:pPr>
        <w:jc w:val="center"/>
      </w:pPr>
      <w:r>
        <w:rPr>
          <w:color w:val="ff0000"/>
        </w:rPr>
        <w:t xml:space="preserve">أبكي أوار البرق مقلة ديمة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فاستضحكت ثغر الأقاحة أشنبا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وفوارة كالسابرية نثرة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سحت مكان السمهرية مذنبا</w:t>
      </w:r>
    </w:p>
    <w:p/>
    <w:p>
      <w:pPr>
        <w:jc w:val="center"/>
      </w:pPr>
      <w:r>
        <w:rPr>
          <w:color w:val="ff0000"/>
        </w:rPr>
        <w:t xml:space="preserve">قالوا هي المرآة أخلص صقلها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ولربما صدئت فكان الطحلبا</w:t>
      </w:r>
    </w:p>
    <w:p/>
    <w:p>
      <w:pPr>
        <w:jc w:val="center"/>
      </w:pPr>
      <w:r>
        <w:rPr>
          <w:color w:val="ff0000"/>
        </w:rPr>
        <w:t xml:space="preserve">وإلى الخميلة حيث ألقت زورها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أحوى أظل صراره والربربا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مضى يتلفت السحر الحلالا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ويأنف أن يقول رنا غزالا</w:t>
      </w:r>
    </w:p>
    <w:p/>
    <w:p>
      <w:pPr>
        <w:jc w:val="center"/>
      </w:pPr>
      <w:r>
        <w:rPr>
          <w:color w:val="ff0000"/>
        </w:rPr>
        <w:t xml:space="preserve">وفي خطواته نشوات تيه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تعربد في معاطفه دلالا</w:t>
      </w:r>
    </w:p>
    <w:p/>
    <w:p>
      <w:pPr>
        <w:jc w:val="center"/>
      </w:pPr>
      <w:r>
        <w:rPr>
          <w:color w:val="ff0000"/>
        </w:rPr>
        <w:t xml:space="preserve">بذلت له الهدى فنأى مرارا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وباعدت الكرى فدنا خيالا</w:t>
      </w:r>
    </w:p>
    <w:p/>
    <w:p>
      <w:pPr>
        <w:jc w:val="center"/>
      </w:pPr>
      <w:r>
        <w:rPr>
          <w:color w:val="ff0000"/>
        </w:rPr>
        <w:t xml:space="preserve">ودون الأجرعين مقيل خشف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توخى الظل والشبم الزلالا</w:t>
      </w:r>
    </w:p>
    <w:p/>
    <w:p>
      <w:pPr>
        <w:jc w:val="center"/>
      </w:pPr>
      <w:r>
        <w:rPr>
          <w:color w:val="ff0000"/>
        </w:rPr>
        <w:t xml:space="preserve">يناغم ظبية ملئت حذارا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فتحسب كل ما وطئت جبالا</w:t>
      </w:r>
    </w:p>
    <w:p/>
    <w:p>
      <w:pPr/>
      <w:r>
        <w:rPr/>
        <w:t xml:space="preserve">قلت: شعر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2026-05-14T17:59:30+03:00</dcterms:created>
  <dcterms:modified xsi:type="dcterms:W3CDTF">2026-05-14T17:59:30+03:00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