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الخبري الفرضي
</w:t>
      </w:r>
    </w:p>
    <w:p>
      <w:pPr>
        <w:jc w:val="start"/>
        <w:bidi/>
      </w:pPr>
      <w:r>
        <w:rPr>
          <w:rFonts w:ascii="arial" w:hAnsi="arial" w:eastAsia="arial" w:cs="arial"/>
          <w:sz w:val="28"/>
          <w:szCs w:val="28"/>
          <w:b w:val="1"/>
          <w:bCs w:val="1"/>
          <w:rtl/>
        </w:rPr>
        <w:t xml:space="preserve">الخبري الفرضي
</w:t>
      </w:r>
    </w:p>
    <w:p>
      <w:pPr/>
      <w:r>
        <w:rPr/>
        <w:t xml:space="preserve">الخبري الفرضي اسمه عبد الله بن إبراهيم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w:t>
      </w:r>
    </w:p>
    <w:p>
      <w:pPr/>
      <w:r>
        <w:rPr/>
        <w:t xml:space="preserve">عبد الله بن إبراهيم أبو حكيم الخبري. الفرائضي عبد الله بن إبراهيم بن عبد الله، أبو حكيم الخبري. من ساكني درب الشاكرية. تفقه على أبي إسحاق الشيرازي، وقرأ الفرائض والحساب حتى برع فيهما. وكان متمكنا في علم العربية، ويكتب خطا مليحا، ويضبط ضبطا صحيحا. وله مصنفات في الفرائض والحساب، وشرح الحماسة، وجمع عدة دواوين وشرحها كديوان الرضي والمتنبي والبحتري، وسمع الكثير من الحسين بن أحمد بن محمد بن حبيب الفارسي، وأبي محمد الحسن بن علي الجوهري وجماعة. وكتب بخطه كثيرا، وحدث اليسير، وكان مرضي الطريقة، متدينا، صدوقا. وتوفي سنة ست وسبعين وأربعمائة. وكان جد أبي الفضل ابن ناصر لأمه.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عبد الله بن حكيم أبو حكيم الخبري
</w:t>
      </w:r>
    </w:p>
    <w:p>
      <w:pPr/>
      <w:r>
        <w:rPr/>
        <w:t xml:space="preserve">عبد الله بن إبراهيم بن عبد الله بن حكيم أبو حكيم الخبري - بفتح المعجمة، وسكون الموحدة- المعلم، وخبر في بلاد فارس: كان يسكن درب الشاكرية، عارفا بالنحو والأدب واللغة والفرائض.</w:t>
      </w:r>
    </w:p>
    <w:p/>
    <w:p>
      <w:pPr/>
      <w:r>
        <w:rPr/>
        <w:t xml:space="preserve">قال القاضي الأكرم أبقى الله مهجته في «أخبار النحاة»: كان متمكنا من علم العربية ويكتب الخط الحسن، تفقه على الشيخ أبي إسحاق الشيرازي، وبرع </w:t>
      </w:r>
    </w:p>
    <w:p>
      <w:pPr>
        <w:jc w:val="start"/>
        <w:bidi/>
      </w:pPr>
      <w:r>
        <w:rPr>
          <w:sz w:val="24"/>
          <w:szCs w:val="24"/>
          <w:b w:val="1"/>
          <w:bCs w:val="1"/>
          <w:rtl/>
        </w:rPr>
        <w:t xml:space="preserve">
معجم الأدباء / إرشاد الأريب إلى معرفة الأديب،(دار الغرب الإسلامي - بيروت،1993،ط 0،ج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الخبري
</w:t>
      </w:r>
    </w:p>
    <w:p>
      <w:pPr/>
      <w:r>
        <w:rPr/>
        <w:t xml:space="preserve">الخبري إمام الفرضيين، العلامة أبو حكيم، عبد الله بن إبراهيم الخبري، الشافعي.</w:t>
      </w:r>
    </w:p>
    <w:p/>
    <w:p>
      <w:pPr/>
      <w:r>
        <w:rPr/>
        <w:t xml:space="preserve">تفقه على أبي إسحاق، وسمع من القادسي، والجوهري.</w:t>
      </w:r>
    </w:p>
    <w:p/>
    <w:p>
      <w:pPr/>
      <w:r>
        <w:rPr/>
        <w:t xml:space="preserve">وعنه: سبطه ابن ناصر، وابن كادش.</w:t>
      </w:r>
    </w:p>
    <w:p/>
    <w:p>
      <w:pPr/>
      <w:r>
        <w:rPr/>
        <w:t xml:space="preserve">وانتهت إليه الإمامة في الفرائض وفي الأدب.</w:t>
      </w:r>
    </w:p>
    <w:p/>
    <w:p>
      <w:pPr/>
      <w:r>
        <w:rPr/>
        <w:t xml:space="preserve">شرح ’’الحماسة’’، و’’ديوان’’ البحتري والمتنبي والرضي، وكان خيرا صدوقا.</w:t>
      </w:r>
    </w:p>
    <w:p/>
    <w:p>
      <w:pPr/>
      <w:r>
        <w:rPr/>
        <w:t xml:space="preserve">كان ينسخ في مصحف، فوضع القلم، وقال: إن هذا لموت مهنأ طيب. ثم مات. وذلك: في ذي الحجة، سنة ست وسبعين وأربع مائة.</w:t>
      </w:r>
    </w:p>
    <w:p/>
    <w:p>
      <w:pPr/>
      <w:r>
        <w:rPr/>
        <w:t xml:space="preserve">ابن منتاب، ابن جلبة: </w:t>
      </w:r>
    </w:p>
    <w:p>
      <w:pPr>
        <w:jc w:val="start"/>
        <w:bidi/>
      </w:pPr>
      <w:r>
        <w:rPr>
          <w:sz w:val="24"/>
          <w:szCs w:val="24"/>
          <w:b w:val="1"/>
          <w:bCs w:val="1"/>
          <w:rtl/>
        </w:rPr>
        <w:t xml:space="preserve">
سير أعلام النبلاء،(دار الحديث- القاهرة،2006،ط 0،ج 14،ص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عبد الله أبو حكيم الخبري
</w:t>
      </w:r>
    </w:p>
    <w:p>
      <w:pPr/>
      <w:r>
        <w:rPr/>
        <w:t xml:space="preserve">عبد الله بن إبراهيم بن عبد الله أبو حكيم الخبري نسبة إلى خبر بفتح الخاء المعجمة وسكون الباء المنقوطة بواحدة في آخرها الراء المهملة وهي ناحية بنواحي شيراز</w:t>
      </w:r>
    </w:p>
    <w:p/>
    <w:p>
      <w:pPr/>
      <w:r>
        <w:rPr/>
        <w:t xml:space="preserve">تفقه الشيخ أبو حكيم على أبي إسحاق الشيرازي وبرع في الفرائض والحساب وله فيهما المصنفات الفائقة وكان يعرف العربية ويكتب الخط الحسن ويضبط الضبط الصحيح وشرح الحماسة وعدة دواوين كالبحتري والمتنبي والرضي الموسوي وغير ذلك</w:t>
      </w:r>
    </w:p>
    <w:p/>
    <w:p>
      <w:pPr/>
      <w:r>
        <w:rPr/>
        <w:t xml:space="preserve">وسمع الحديث الكثير وحدث باليسير</w:t>
      </w:r>
    </w:p>
    <w:p/>
    <w:p>
      <w:pPr/>
      <w:r>
        <w:rPr/>
        <w:t xml:space="preserve">وروى عنه سبطه أبو الفضل محمد بن ناصر السلامي الحافظ</w:t>
      </w:r>
    </w:p>
    <w:p/>
    <w:p>
      <w:pPr/>
      <w:r>
        <w:rPr/>
        <w:t xml:space="preserve">وكان يكتب المصاحف ويحكى أنه كان ذات يوم قاعدا مستندا يكتب في المصحف فوضع القلم من يده واستند وقال والله إن هذا موت طيب هني ثم مات في ذي الحجة سنة ست وسبعين وأربعمائة</w:t>
      </w:r>
    </w:p>
    <w:p/>
    <w:p>
      <w:pPr/>
      <w:r>
        <w:rPr/>
        <w:t xml:space="preserve">عبد الله بن جعفر بن عبد الله أبو منصور الجيلي</w:t>
      </w:r>
    </w:p>
    <w:p/>
    <w:p>
      <w:pPr/>
      <w:r>
        <w:rPr/>
        <w:t xml:space="preserve">توفي في المحرم سنة اثنتين وخمسين وأربعمائة</w:t>
      </w:r>
    </w:p>
    <w:p>
      <w:pPr>
        <w:jc w:val="start"/>
        <w:bidi/>
      </w:pPr>
      <w:r>
        <w:rPr>
          <w:sz w:val="24"/>
          <w:szCs w:val="24"/>
          <w:b w:val="1"/>
          <w:bCs w:val="1"/>
          <w:rtl/>
        </w:rPr>
        <w:t xml:space="preserve">
طبقات الشافعية الكبرى،(دار هجر - القاهرة،1992،ط 2،ج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الخبري، صاحب كتاب «الفرائض والحساب».
</w:t>
      </w:r>
    </w:p>
    <w:p>
      <w:pPr/>
      <w:r>
        <w:rPr/>
        <w:t xml:space="preserve">عبد الله بن إبراهيم الخبري، صاحب كتاب «الفرائض والحساب». </w:t>
      </w:r>
    </w:p>
    <w:p/>
    <w:p>
      <w:pPr/>
      <w:r>
        <w:rPr/>
        <w:t xml:space="preserve">قال ابن النجار: روى عنه سبطه محمد بن ناصر بن محمد بن علي السلامي الحافظ، وكان مرضي الطريقة متديناً، صدوقاً.</w:t>
      </w:r>
    </w:p>
    <w:p/>
    <w:p>
      <w:pPr/>
      <w:r>
        <w:rPr/>
        <w:t xml:space="preserve">وقال شجاع بن فارس: كان قيماً بعلم الفرائض، وله فيه تصنيف، ومعرفة بالأدب صالحة.</w:t>
      </w:r>
    </w:p>
    <w:p/>
    <w:p>
      <w:pPr/>
      <w:r>
        <w:rPr/>
        <w:t xml:space="preserve">قال سبطه: كان يكتب مصحفاً إذ وضع القلم من يده واستند وقال: والله إن هذا موتاً مهناً، موتٌ طيبٌ، ثم مات يوم الثلاثاء الحادي والعشرين من ذي الحجة، سنة ست وسبعين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عبد الله الخبري أبو حكيم
</w:t>
      </w:r>
    </w:p>
    <w:p>
      <w:pPr/>
      <w:r>
        <w:rPr/>
        <w:t xml:space="preserve">عبد الله بن إبراهيم بن عبد الله الخبريّ، أبو حكيم، </w:t>
      </w:r>
    </w:p>
    <w:p/>
    <w:p>
      <w:pPr/>
      <w:r>
        <w:rPr/>
        <w:t xml:space="preserve">وخبر: إحدى بلاد فارس.</w:t>
      </w:r>
    </w:p>
    <w:p/>
    <w:p>
      <w:pPr/>
      <w:r>
        <w:rPr/>
        <w:t xml:space="preserve">كان فقيها شافعيّ المذهب، عارفا بالنّحو، واللّغة والأدب والفرائض.</w:t>
      </w:r>
    </w:p>
    <w:p/>
    <w:p>
      <w:pPr/>
      <w:r>
        <w:rPr/>
        <w:t xml:space="preserve">وقد جمع عدّة كتب وشرحها. رأيت من ذلك: ديوان البحتري، وديوان الرّضيّ الموسوي، وشرح الحماسة، وديوان المتنبي. وكان خال محمد ابن ناصر لأمّه.</w:t>
      </w:r>
    </w:p>
    <w:p/>
    <w:p>
      <w:pPr/>
      <w:r>
        <w:rPr/>
        <w:t xml:space="preserve">ومات في ذي الحجة من سنة ستّ وسبعين وأربع مائة.</w:t>
      </w:r>
    </w:p>
    <w:p>
      <w:pPr>
        <w:jc w:val="start"/>
        <w:bidi/>
      </w:pPr>
      <w:r>
        <w:rPr>
          <w:sz w:val="24"/>
          <w:szCs w:val="24"/>
          <w:b w:val="1"/>
          <w:bCs w:val="1"/>
          <w:rtl/>
        </w:rPr>
        <w:t xml:space="preserve">
الدر الثمين في أسماء المصنفين،(دار الغرب الإسلامي - تونس،2009،ط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عبد اللَّه أبو حكيم المخبري
</w:t>
      </w:r>
    </w:p>
    <w:p>
      <w:pPr/>
      <w:r>
        <w:rPr/>
        <w:t xml:space="preserve">عبد اللَّه بن إبراهيم بن عبد اللَّه أبو حكيم المخبري </w:t>
      </w:r>
    </w:p>
    <w:p/>
    <w:p>
      <w:pPr/>
      <w:r>
        <w:rPr/>
        <w:t xml:space="preserve">بفتح الخاء المعجمة ثم باء موحدة. نسبة إلى خبر ناحية من نواحى شيراز، تفقه على أبي إسحاق الشيرازي، وبرع في الفرائض والحساب، وله فيها المصنفات الفائقة، وكان يعرف العربية ويكتب الخط الحسن، ويضبط الضبط الصحيح، وشرح عدة دواوين ’’كالمتنبى’’ و’’البحترى’’، و’’الرضى’’، و’’الموسى’’، وغير ذلك، وشرح ’’الحماسية’’ أيضاً، وسمع الكثير وحدث باليسير، روى عنه سبط ابن ناصر الحافظ وكان يكتب المصاحف يحكى أنه ذات يوم قاعدا مستندا يكتب في المصحف فوضع القلم من يده واستند وقال: واللَّه إنَّ هذا الموت هنئ طيّب. ثم مات في ذى الحجة سنة ستّ وسبعين وأربعمائة وهى السنة التي توفى فيها شيخه، ذكر النووى من ’’زوائده في الروضة’’ في أوائل الفرائض: أن الخبرى يقول: الرد إلى ذوى الأرحام. والظاهر أنه هذا ومن تلامذته الحسين بن السقاف إمام بغداد في وقته.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2026-05-14T16:42:15+03:00</dcterms:created>
  <dcterms:modified xsi:type="dcterms:W3CDTF">2026-05-14T16:42:15+03:00</dcterms:modified>
</cp:coreProperties>
</file>

<file path=docProps/custom.xml><?xml version="1.0" encoding="utf-8"?>
<Properties xmlns="http://schemas.openxmlformats.org/officeDocument/2006/custom-properties" xmlns:vt="http://schemas.openxmlformats.org/officeDocument/2006/docPropsVTypes"/>
</file>