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النهشلي التميمي الصحابي
</w:t>
      </w:r>
    </w:p>
    <w:p>
      <w:pPr>
        <w:jc w:val="start"/>
        <w:bidi/>
      </w:pPr>
      <w:r>
        <w:rPr>
          <w:rFonts w:ascii="arial" w:hAnsi="arial" w:eastAsia="arial" w:cs="arial"/>
          <w:sz w:val="28"/>
          <w:szCs w:val="28"/>
          <w:b w:val="1"/>
          <w:bCs w:val="1"/>
          <w:rtl/>
        </w:rPr>
        <w:t xml:space="preserve">النهشلي التميمي الصحابي
</w:t>
      </w:r>
    </w:p>
    <w:p>
      <w:pPr/>
      <w:r>
        <w:rPr/>
        <w:t xml:space="preserve">النهشلي التميمي الصحابي خالد بن ربعي النهشلي التميمي، ويقال خالد بن مالك بن ربعي. أحد الوفود الوجوه من بني تميم على رسول الله صلى الله عليه وسلم. كان خالدا مقدما في رهطه، وكان قد تنافر هو والقعقاع بن معبد إلى ربيعة بن حدار أخي أسد بن خزيمة في الجاهلية، فقال لهما رسول الله صلى الله عليه وسلم: قد عرفتكما. وأراد أن يستعمل أحدهما على بني تميم، فقال أبو بكر: يا رسول الله، استعمل فلانا، وقال عمر: يا رسول الله استعمل فلانا. فقال رسول الله صلى الله عليه وسلم: أما إنكما لو اجتمعتما لأخذت برأيكما، ولكنكما تختلفان علي أحيانا، فأنزل الله تعالى: </w:t>
      </w:r>
    </w:p>
    <w:p>
      <w:pPr/>
      <w:r>
        <w:rPr>
          <w:color w:val="0000ff"/>
        </w:rPr>
        <w:t xml:space="preserve">{يا أيها الذين آمنوا لا تقدموا بين يدي الله ورسوله..}</w:t>
      </w:r>
    </w:p>
    <w:p>
      <w:pPr/>
      <w:r>
        <w:rPr/>
        <w:t xml:space="preserve"> هكذا في رواية محمد بن المنكدر. وأما حديث ابن الزبير ففيه أن الرجلين اللذين جرت هذه القضية فيهما بين أبي بكر وعمر هما القعقاع بن معبد والأقرع بن حابس.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2026-05-14T15:37:46+03:00</dcterms:created>
  <dcterms:modified xsi:type="dcterms:W3CDTF">2026-05-14T15:37:46+03:00</dcterms:modified>
</cp:coreProperties>
</file>

<file path=docProps/custom.xml><?xml version="1.0" encoding="utf-8"?>
<Properties xmlns="http://schemas.openxmlformats.org/officeDocument/2006/custom-properties" xmlns:vt="http://schemas.openxmlformats.org/officeDocument/2006/docPropsVTypes"/>
</file>