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الأندلسي
</w:t>
      </w:r>
    </w:p>
    <w:p>
      <w:pPr>
        <w:jc w:val="start"/>
        <w:bidi/>
      </w:pPr>
      <w:r>
        <w:rPr>
          <w:rFonts w:ascii="arial" w:hAnsi="arial" w:eastAsia="arial" w:cs="arial"/>
          <w:sz w:val="28"/>
          <w:szCs w:val="28"/>
          <w:b w:val="1"/>
          <w:bCs w:val="1"/>
          <w:rtl/>
        </w:rPr>
        <w:t xml:space="preserve">أبو القاسم الأندلسي
</w:t>
      </w:r>
    </w:p>
    <w:p>
      <w:pPr/>
      <w:r>
        <w:rPr/>
        <w:t xml:space="preserve">أبو القاسم الأندلسي خالد بن سعد أبو القاسم الأندلسي. سمع محمد بن فطيس وسليمان بن قريش وسعيد بن عثمان الأعناقي وطاهر بن عبد العزيز وخلقا. وله كتاب في رجال الأندلس، وكان إماما في الحديث بصيرا بالعلل مقدما على أهل زمانه بقرطبة، وكان أحد الأذكياء، قيل أنه حفظ من سمعة واحدة عشرين حديثا. وكان المستنصر يقول: إذا فاخرنا أهل المشرق بيحيى بن معين فاخرناهم بخالد بن سعد. وكان خالد بذيء اللسان ينال من أعراض الناس، توفي سنة اثنتين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2026-05-14T15:36:08+03:00</dcterms:created>
  <dcterms:modified xsi:type="dcterms:W3CDTF">2026-05-14T15:36:08+03:00</dcterms:modified>
</cp:coreProperties>
</file>

<file path=docProps/custom.xml><?xml version="1.0" encoding="utf-8"?>
<Properties xmlns="http://schemas.openxmlformats.org/officeDocument/2006/custom-properties" xmlns:vt="http://schemas.openxmlformats.org/officeDocument/2006/docPropsVTypes"/>
</file>