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سيف الدين الناصري
</w:t>
      </w:r>
    </w:p>
    <w:p>
      <w:pPr>
        <w:jc w:val="start"/>
        <w:bidi/>
      </w:pPr>
      <w:r>
        <w:rPr>
          <w:rFonts w:ascii="arial" w:hAnsi="arial" w:eastAsia="arial" w:cs="arial"/>
          <w:sz w:val="28"/>
          <w:szCs w:val="28"/>
          <w:b w:val="1"/>
          <w:bCs w:val="1"/>
          <w:rtl/>
        </w:rPr>
        <w:t xml:space="preserve">الأمير سيف الدين الناصري
</w:t>
      </w:r>
    </w:p>
    <w:p>
      <w:pPr/>
      <w:r>
        <w:rPr/>
        <w:t xml:space="preserve">الأمير سيف الدين الناصري خاص ترك الأمير سيف الدين الناصري. كان عند أستاذه في تلك الدفعة الأولى الذين حضروا معه من الكرك: طغآي وكساي وغيرهما. وكان شكلا حسنا، أهيف القد، مليح الوجه. وتوفي وهو عليه مسحة الجمال. وتزوج بابنة الأمير سيف الدين سلار، وسكن فيما بعد لما استحال عليه أستاذه بين القصرين. ثم إنه أخرجه إلى دمشق، فأقام بها مدة وتوفي في سنة أربع وثلاثين وسبع مائة تقريبا. وهو والد الأمير غرس الدين خليل. وكان الأمير سيف الدين المذكور فيما حكي لي عنه ممن أثق به أنه لطيف العشرة، دمث الأخلاق، لين الجانب، زائد الحلم.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2026-05-14T15:51:04+03:00</dcterms:created>
  <dcterms:modified xsi:type="dcterms:W3CDTF">2026-05-14T15:51:04+03:00</dcterms:modified>
</cp:coreProperties>
</file>

<file path=docProps/custom.xml><?xml version="1.0" encoding="utf-8"?>
<Properties xmlns="http://schemas.openxmlformats.org/officeDocument/2006/custom-properties" xmlns:vt="http://schemas.openxmlformats.org/officeDocument/2006/docPropsVTypes"/>
</file>