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حيي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حيي المعافري
</w:t>
      </w:r>
    </w:p>
    <w:p>
      <w:pPr/>
      <w:r>
        <w:rPr/>
        <w:t xml:space="preserve">حيي المعافري حيي بن عبد الله المعافري. قال النسائي: ليس بالقوي، وروى له الأربعة، وتوفي سنة ثلاث وأربعين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2026-05-14T14:19:51+03:00</dcterms:created>
  <dcterms:modified xsi:type="dcterms:W3CDTF">2026-05-14T14:19:51+03:00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