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الصعاني
</w:t>
      </w:r>
    </w:p>
    <w:p>
      <w:pPr>
        <w:jc w:val="start"/>
        <w:bidi/>
      </w:pPr>
      <w:r>
        <w:rPr>
          <w:rFonts w:ascii="arial" w:hAnsi="arial" w:eastAsia="arial" w:cs="arial"/>
          <w:sz w:val="28"/>
          <w:szCs w:val="28"/>
          <w:b w:val="1"/>
          <w:bCs w:val="1"/>
          <w:rtl/>
        </w:rPr>
        <w:t xml:space="preserve">أبو الحسن الصعاني
</w:t>
      </w:r>
    </w:p>
    <w:p>
      <w:pPr/>
      <w:r>
        <w:rPr/>
        <w:t xml:space="preserve">أبو الحسن الصعاني حيدرة بن عمر بن الحسن بن الخطاب، أبو الحسن الصغاني. كان من أعيان الفقهاء على مذهب داود بن علي. أخذ الفقه عن أبي الحسن عبد الله بن أحمد بن المغلس، وعنه الفقهاء الداودية ببغداد. وله مختصر في مذهب داود وكتاب آخر عمله على الجامع الصغير لمحمد بن الحسن. وقد حدث عن أبي جعفر أحمد بن محمد بن عقبة الشيباني وأبي الحسن بن المغلس وغيرهما وتوفي سنة ثمان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2026-05-14T14:22:33+03:00</dcterms:created>
  <dcterms:modified xsi:type="dcterms:W3CDTF">2026-05-14T14:22:33+03:00</dcterms:modified>
</cp:coreProperties>
</file>

<file path=docProps/custom.xml><?xml version="1.0" encoding="utf-8"?>
<Properties xmlns="http://schemas.openxmlformats.org/officeDocument/2006/custom-properties" xmlns:vt="http://schemas.openxmlformats.org/officeDocument/2006/docPropsVTypes"/>
</file>