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الأنصاري البلنسي
</w:t>
      </w:r>
    </w:p>
    <w:p>
      <w:pPr>
        <w:jc w:val="start"/>
        <w:bidi/>
      </w:pPr>
      <w:r>
        <w:rPr>
          <w:rFonts w:ascii="arial" w:hAnsi="arial" w:eastAsia="arial" w:cs="arial"/>
          <w:sz w:val="28"/>
          <w:szCs w:val="28"/>
          <w:b w:val="1"/>
          <w:bCs w:val="1"/>
          <w:rtl/>
        </w:rPr>
        <w:t xml:space="preserve">الأنصاري البلنسي
</w:t>
      </w:r>
    </w:p>
    <w:p>
      <w:pPr/>
      <w:r>
        <w:rPr/>
        <w:t xml:space="preserve">الأنصاري البلنسي حيان بن عبد الله بن محمد بن هشام بن حيان، أبو البقاء الأنصاري الأوسي البلنسي. كان نحويا، لغويا، أديبا، شاعرا، حسن الخط. أقرأ الناس وقتا. وتوفي سنة سبع وست 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2026-05-14T14:22:34+03:00</dcterms:created>
  <dcterms:modified xsi:type="dcterms:W3CDTF">2026-05-14T14:22:34+03:00</dcterms:modified>
</cp:coreProperties>
</file>

<file path=docProps/custom.xml><?xml version="1.0" encoding="utf-8"?>
<Properties xmlns="http://schemas.openxmlformats.org/officeDocument/2006/custom-properties" xmlns:vt="http://schemas.openxmlformats.org/officeDocument/2006/docPropsVTypes"/>
</file>