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حيان الأنصاري والد عمران بن حيان
</w:t>
      </w:r>
    </w:p>
    <w:p>
      <w:pPr>
        <w:jc w:val="start"/>
        <w:bidi/>
      </w:pPr>
      <w:r>
        <w:rPr>
          <w:rFonts w:ascii="arial" w:hAnsi="arial" w:eastAsia="arial" w:cs="arial"/>
          <w:sz w:val="28"/>
          <w:szCs w:val="28"/>
          <w:b w:val="1"/>
          <w:bCs w:val="1"/>
          <w:rtl/>
        </w:rPr>
        <w:t xml:space="preserve">حيان الأنصاري والد عمران بن حيان
</w:t>
      </w:r>
    </w:p>
    <w:p>
      <w:pPr/>
      <w:r>
        <w:rPr/>
        <w:t xml:space="preserve">حيان الأنصاري والد عمران بن حيان حيان الأنصاري هو والد عمران بن حيان. روى عن النبي صلى الله عليه وسلم أنه خطب الناس يوم خيبر. روى عنه ابنه عمران بن حيان.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حيان الأنصاري
</w:t>
      </w:r>
    </w:p>
    <w:p>
      <w:pPr/>
      <w:r>
        <w:rPr/>
        <w:t xml:space="preserve">حيان الأنصاري والد عمران بن حيان، روى عن النبي صلى الله عليه وسلم أنه خطب الناس يوم خيبر. روى عنه ابنه عمران بن حيان.</w:t>
      </w:r>
    </w:p>
    <w:p>
      <w:pPr>
        <w:jc w:val="start"/>
        <w:bidi/>
      </w:pPr>
      <w:r>
        <w:rPr>
          <w:sz w:val="24"/>
          <w:szCs w:val="24"/>
          <w:b w:val="1"/>
          <w:bCs w:val="1"/>
          <w:rtl/>
        </w:rPr>
        <w:t xml:space="preserve">
الاستيعاب في معرفة الأصحاب،(دار الجيل - بيروت،1992،ط 1،ج 1،ص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حيان، الأنصاري 
</w:t>
      </w:r>
    </w:p>
    <w:p>
      <w:pPr/>
      <w:r>
        <w:rPr/>
        <w:t xml:space="preserve">حيان، الأنصاري. </w:t>
      </w:r>
    </w:p>
    <w:p/>
    <w:p>
      <w:pPr/>
      <w:r>
        <w:rPr/>
        <w:t xml:space="preserve">عن النبي صلى الله عليه وسلم.</w:t>
      </w:r>
    </w:p>
    <w:p/>
    <w:p>
      <w:pPr/>
      <w:r>
        <w:rPr/>
        <w:t xml:space="preserve">روى عنه: ابنه عمران.</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حيان الأنصاري.
</w:t>
      </w:r>
    </w:p>
    <w:p>
      <w:pPr/>
      <w:r>
        <w:rPr/>
        <w:t xml:space="preserve">حيان الأنصاري. </w:t>
      </w:r>
    </w:p>
    <w:p/>
    <w:p>
      <w:pPr/>
      <w:r>
        <w:rPr/>
        <w:t xml:space="preserve">يروي المراسيل. روى عنه ابنه عمران بن حيان.</w:t>
      </w:r>
    </w:p>
    <w:p/>
    <w:p>
      <w:pPr/>
      <w:r>
        <w:rPr/>
        <w:t xml:space="preserve">وقال البخاري وأبو حاتم: روى عن النبي صلى الله عليه وسلم ولم يذكرا إرسالاً، إلا أن في كتاب البخاري: روى عنه أبو عمران.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حيان الأنصاري
</w:t>
      </w:r>
    </w:p>
    <w:p>
      <w:pPr/>
      <w:r>
        <w:rPr/>
        <w:t xml:space="preserve">حيان الأنصاري </w:t>
      </w:r>
    </w:p>
    <w:p/>
    <w:p>
      <w:pPr/>
      <w:r>
        <w:rPr/>
        <w:t xml:space="preserve">يروي المراسيل روى عنه ابنه عمران بن حيان</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حيان الأنصاري
</w:t>
      </w:r>
    </w:p>
    <w:p>
      <w:pPr/>
      <w:r>
        <w:rPr/>
        <w:t xml:space="preserve">حيان الأنصاري </w:t>
      </w:r>
    </w:p>
    <w:p/>
    <w:p>
      <w:pPr/>
      <w:r>
        <w:rPr/>
        <w:t xml:space="preserve">والد عمران بن حيان روى عن النبي صلى الله عليه وسلم أنه خطب الناس يوم خيبر روى عنه ابنه عمران بن حيان.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2026-05-14T14:26:20+03:00</dcterms:created>
  <dcterms:modified xsi:type="dcterms:W3CDTF">2026-05-14T14:26:20+03:00</dcterms:modified>
</cp:coreProperties>
</file>

<file path=docProps/custom.xml><?xml version="1.0" encoding="utf-8"?>
<Properties xmlns="http://schemas.openxmlformats.org/officeDocument/2006/custom-properties" xmlns:vt="http://schemas.openxmlformats.org/officeDocument/2006/docPropsVTypes"/>
</file>