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القرطبي
</w:t>
      </w:r>
    </w:p>
    <w:p>
      <w:pPr>
        <w:jc w:val="start"/>
        <w:bidi/>
      </w:pPr>
      <w:r>
        <w:rPr>
          <w:rFonts w:ascii="arial" w:hAnsi="arial" w:eastAsia="arial" w:cs="arial"/>
          <w:sz w:val="28"/>
          <w:szCs w:val="28"/>
          <w:b w:val="1"/>
          <w:bCs w:val="1"/>
          <w:rtl/>
        </w:rPr>
        <w:t xml:space="preserve">القرطبي
</w:t>
      </w:r>
    </w:p>
    <w:p>
      <w:pPr/>
      <w:r>
        <w:rPr/>
        <w:t xml:space="preserve">القرطبي حميد القرطبي هو أبو بكر أحمد بن أبي محمد بن الحسن، الزاهد القدوة الأنصاري القرطبي. رحل من الأندلس ومات بمصر سنة اثنتين وخمسين وست مائة. وكان بديع النظم حسن الخط والضبط. ومن شعره: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2026-05-14T11:50:34+03:00</dcterms:created>
  <dcterms:modified xsi:type="dcterms:W3CDTF">2026-05-14T11:50:34+03:00</dcterms:modified>
</cp:coreProperties>
</file>

<file path=docProps/custom.xml><?xml version="1.0" encoding="utf-8"?>
<Properties xmlns="http://schemas.openxmlformats.org/officeDocument/2006/custom-properties" xmlns:vt="http://schemas.openxmlformats.org/officeDocument/2006/docPropsVTypes"/>
</file>