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الباهلي
</w:t>
      </w:r>
    </w:p>
    <w:p>
      <w:pPr/>
      <w:r>
        <w:rPr/>
        <w:t xml:space="preserve">الباهلي حميد بن مسعدة أبو علي الباهلي. كان صدوقا مكثرا، وهو من كبار شيوخ محمد بن جرير. توفي سنة أربع وأربعين ومائتين. وروى له مسلم والأربعة.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2026-05-14T11:50:36+03:00</dcterms:created>
  <dcterms:modified xsi:type="dcterms:W3CDTF">2026-05-14T11:50:36+03:00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