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الحمدوني الشافعي
</w:t>
      </w:r>
    </w:p>
    <w:p>
      <w:pPr>
        <w:jc w:val="start"/>
        <w:bidi/>
      </w:pPr>
      <w:r>
        <w:rPr>
          <w:rFonts w:ascii="arial" w:hAnsi="arial" w:eastAsia="arial" w:cs="arial"/>
          <w:sz w:val="28"/>
          <w:szCs w:val="28"/>
          <w:b w:val="1"/>
          <w:bCs w:val="1"/>
          <w:rtl/>
        </w:rPr>
        <w:t xml:space="preserve">الحمدوني الشافعي
</w:t>
      </w:r>
    </w:p>
    <w:p>
      <w:pPr/>
      <w:r>
        <w:rPr/>
        <w:t xml:space="preserve">الحمدوني الشافعي يحيى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محمد الحمدوني الكشميهني
</w:t>
      </w:r>
    </w:p>
    <w:p>
      <w:pPr/>
      <w:r>
        <w:rPr/>
        <w:t xml:space="preserve">يحيى بن علي بن محمد الحمدوني الكشميهني ......</w:t>
      </w:r>
    </w:p>
    <w:p>
      <w:pPr>
        <w:jc w:val="start"/>
        <w:bidi/>
      </w:pPr>
      <w:r>
        <w:rPr>
          <w:sz w:val="24"/>
          <w:szCs w:val="24"/>
          <w:b w:val="1"/>
          <w:bCs w:val="1"/>
          <w:rtl/>
        </w:rPr>
        <w:t xml:space="preserve">
طبقات الشافعية الكبرى،(دار هجر - القاهرة،1992،ط 2،ج 5،ص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محمد الحمدونى الكشميهني أبو القاسم بن أبي الحسن.
</w:t>
      </w:r>
    </w:p>
    <w:p>
      <w:pPr/>
      <w:r>
        <w:rPr/>
        <w:t xml:space="preserve">يحيى بن علي بن محمد الحمدونى الكشميهني أبو القاسم بن أبي الحسن. </w:t>
      </w:r>
    </w:p>
    <w:p/>
    <w:p>
      <w:pPr/>
      <w:r>
        <w:rPr/>
        <w:t xml:space="preserve">من أهل مرو وكشميهن إحدى قراها، كان فقيهاً مدرساً ورعاً متقناً قيل: إنه تفقه على الجويني، سمع وأملى عدة مجالس بمرو. سمع من القفال المروزي والمالينى والبرقانى خلق بعدة بلاد، وحج، ولما وصل إلى حرم المدينة نادى بأعلى صوته السلام عليك يا رسول اللَّه فنودى في الحجرة السلام عليك يا أبا القاسم كذا بلَّغ خدام الروضة الشريفة، وحكى إبراهيم المروزي عنه أنه خرج إلى قرية ومعه حمار بينه وبين فقيه من تلامذته، فركب الفقيه ساعة ومشى الكشميهني ساعة، وركب كلما جاءت نوبة الفقيه أراد أن يركب، فقال له: اصبر ساعة ليستريح الحمار كما استرحنا مناوبة. ولد سنة ثمان وتسعين وثلثمائة، ومات سنة تسع وستين وأربعمائة ذكره ابن السمعاني، وأخلَّ به ابن النجار.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2026-05-14T11:02:51+03:00</dcterms:created>
  <dcterms:modified xsi:type="dcterms:W3CDTF">2026-05-14T11:02:51+03:00</dcterms:modified>
</cp:coreProperties>
</file>

<file path=docProps/custom.xml><?xml version="1.0" encoding="utf-8"?>
<Properties xmlns="http://schemas.openxmlformats.org/officeDocument/2006/custom-properties" xmlns:vt="http://schemas.openxmlformats.org/officeDocument/2006/docPropsVTypes"/>
</file>