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الزبيري
</w:t>
      </w:r>
    </w:p>
    <w:p>
      <w:pPr>
        <w:jc w:val="start"/>
        <w:bidi/>
      </w:pPr>
      <w:r>
        <w:rPr>
          <w:rFonts w:ascii="arial" w:hAnsi="arial" w:eastAsia="arial" w:cs="arial"/>
          <w:sz w:val="28"/>
          <w:szCs w:val="28"/>
          <w:b w:val="1"/>
          <w:bCs w:val="1"/>
          <w:rtl/>
        </w:rPr>
        <w:t xml:space="preserve">أبو عبد الله الزبيري
</w:t>
      </w:r>
    </w:p>
    <w:p>
      <w:pPr/>
      <w:r>
        <w:rPr/>
        <w:t xml:space="preserve">أبو عبد الله الزبيري حمد بن محمد بن أحمد بن العباس بن محمد بن موسى. ينتهي إلى الزبير بن العوام. أبو عبد الله الزبيري من أهل آمل طبرستان. سمع الكثير ببلده، وسافر إلى خراسان ولقي الأئمة، وجالس الكبار وتفقه على ناصر بن الحسين العمري، وولي القضاء بطبرستان وآستراباذ. وكان له تقدم عند السلاطين والوزراء. وكان يطوف مع العسكر ويراسل به إلى الأطراف. وقد جمع في الحديث السنن وفضائل الصحابة، وغير ذلك من التاريخ. وكان متمسكا بآثار السلف، وله لسان في النظر والوعظ. وقدم بغداد وناظر في حلق الفقهاء، فأبان عن فضل وافر. توفي بنيسابور سنة أربع وسبعين وأربع مائة، وحمل إلى آمل طبرستان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2026-05-14T11:04:04+03:00</dcterms:created>
  <dcterms:modified xsi:type="dcterms:W3CDTF">2026-05-14T11:04:04+03:00</dcterms:modified>
</cp:coreProperties>
</file>

<file path=docProps/custom.xml><?xml version="1.0" encoding="utf-8"?>
<Properties xmlns="http://schemas.openxmlformats.org/officeDocument/2006/custom-properties" xmlns:vt="http://schemas.openxmlformats.org/officeDocument/2006/docPropsVTypes"/>
</file>