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الرقام
</w:t>
      </w:r>
    </w:p>
    <w:p>
      <w:pPr>
        <w:jc w:val="start"/>
        <w:bidi/>
      </w:pPr>
      <w:r>
        <w:rPr>
          <w:rFonts w:ascii="arial" w:hAnsi="arial" w:eastAsia="arial" w:cs="arial"/>
          <w:sz w:val="28"/>
          <w:szCs w:val="28"/>
          <w:b w:val="1"/>
          <w:bCs w:val="1"/>
          <w:rtl/>
        </w:rPr>
        <w:t xml:space="preserve">ابن الرقام
</w:t>
      </w:r>
    </w:p>
    <w:p>
      <w:pPr/>
      <w:r>
        <w:rPr/>
        <w:t xml:space="preserve">ابن الرقام  محمد بن ابراهيم بن علي الاوسي المرسي، أبو عبد الله، ابن الرقام: مهندس طبيب أندلسي. من أهل مرسية: توفي بغرناطة عن سن عالية. له كتب، منها تأليف في ’’ التكسير - خ) أوله: التكسير صناعة ينظر فيها في مساحة الاشكال. منه نسخة في خزانة الرباط (1588 دو ’’ تقييد من كتاب الفلاحة النبطية - خ) وتأليف في ’’ الطب - خ) ناقص الاول، في الرباط (1681 د).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الأوسي
</w:t>
      </w:r>
    </w:p>
    <w:p>
      <w:pPr/>
      <w:r>
        <w:rPr/>
        <w:t xml:space="preserve">محمد بن إبراهيم بن محمد الأوسي محمد بن إبراهيم بن محمد الأوسي نزيل غرناطة أبو عبد الله ابن الرقام قال ابن الخطيب كان فريد دهره في علم الحساب والهيئة والطب والهندسة اقرأ بغرناطة وانتفع الناس به لحله المشكلات ودون في هذه الفنون عدة تواليف وقيد على أبكار الأفكار في الأصول قال وتصانيفه كثيرة مات عن سن عالية في صفر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2026-05-04T02:14:15+03:00</dcterms:created>
  <dcterms:modified xsi:type="dcterms:W3CDTF">2026-05-04T02:14:15+03:00</dcterms:modified>
</cp:coreProperties>
</file>

<file path=docProps/custom.xml><?xml version="1.0" encoding="utf-8"?>
<Properties xmlns="http://schemas.openxmlformats.org/officeDocument/2006/custom-properties" xmlns:vt="http://schemas.openxmlformats.org/officeDocument/2006/docPropsVTypes"/>
</file>