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حليمة السعدية
</w:t>
      </w:r>
    </w:p>
    <w:p>
      <w:pPr>
        <w:jc w:val="start"/>
        <w:bidi/>
      </w:pPr>
      <w:r>
        <w:rPr>
          <w:rFonts w:ascii="arial" w:hAnsi="arial" w:eastAsia="arial" w:cs="arial"/>
          <w:sz w:val="28"/>
          <w:szCs w:val="28"/>
          <w:b w:val="1"/>
          <w:bCs w:val="1"/>
          <w:rtl/>
        </w:rPr>
        <w:t xml:space="preserve">حليمة السعدية
</w:t>
      </w:r>
    </w:p>
    <w:p>
      <w:pPr/>
      <w:r>
        <w:rPr/>
        <w:t xml:space="preserve">حليمة السعدية حليمة بنت أبي ذؤيب، عبد الله بن الحارث- ينتهي إلى مضر- السعدية.</w:t>
      </w:r>
    </w:p>
    <w:p/>
    <w:p>
      <w:pPr/>
      <w:r>
        <w:rPr/>
        <w:t xml:space="preserve">أم رسول الله صلى الله عليه وسلم من الرضاعة. هي التي أرضعته حتى أكملت رضاعه، ورأت له برهانا وعلما جليلا. وجاءت إلى رسول الله صلى الله عليه وسلم يوم حنين، فقام إليها وبسط لها رداءه فجلست عليه. روت عن النبي صلى الله عليه وسلم، وروى عنها عبد الله بن جعفر. قلت: كذا ذكره ابن عبد البر وغيره. والظاهر أن التي أتت إلى النبي صلى الله عليه وسلم إنما هي الشيماء بنت حليمة السعدية، لما أغارت خيل رسول الله صلى الله عليه وسلم على هوازن وسبوها. وسيأتي ذكرها في حرف الشين، في مكانه إن شاء الله تعالى. والله أعلم بالصواب.</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2026-05-14T10:04:59+03:00</dcterms:created>
  <dcterms:modified xsi:type="dcterms:W3CDTF">2026-05-14T10:04:59+03:00</dcterms:modified>
</cp:coreProperties>
</file>

<file path=docProps/custom.xml><?xml version="1.0" encoding="utf-8"?>
<Properties xmlns="http://schemas.openxmlformats.org/officeDocument/2006/custom-properties" xmlns:vt="http://schemas.openxmlformats.org/officeDocument/2006/docPropsVTypes"/>
</file>