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القنطري
</w:t>
      </w:r>
    </w:p>
    <w:p>
      <w:pPr>
        <w:jc w:val="start"/>
        <w:bidi/>
      </w:pPr>
      <w:r>
        <w:rPr>
          <w:rFonts w:ascii="arial" w:hAnsi="arial" w:eastAsia="arial" w:cs="arial"/>
          <w:sz w:val="28"/>
          <w:szCs w:val="28"/>
          <w:b w:val="1"/>
          <w:bCs w:val="1"/>
          <w:rtl/>
        </w:rPr>
        <w:t xml:space="preserve">القنطري
</w:t>
      </w:r>
    </w:p>
    <w:p>
      <w:pPr/>
      <w:r>
        <w:rPr/>
        <w:t xml:space="preserve">القنطري الحكم بن موسى بن أبي زهير أبو صالح البغدادي القنطري الزاهد. سمع بدمشق الوليد بن مسلم وعبد الله بن عبد الرحمن بن يزيد بن جابر وغيرهما. وروى عنه مسلم في الصحيح وأبو داود وأحمد بن حنبل وأبو زرعة وأبو حاتم وغيرهم. ورأى مالك بن أنس، وتوفي سنة خمس وثلاثين ومائتين، وقيل سنة اثنتين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القنطري
</w:t>
      </w:r>
    </w:p>
    <w:p>
      <w:pPr/>
      <w:r>
        <w:rPr/>
        <w:t xml:space="preserve">القنطري  الحكم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w:t>
      </w:r>
    </w:p>
    <w:p>
      <w:pPr/>
      <w:r>
        <w:rPr/>
        <w:t xml:space="preserve">الحكم بن موسى الإمام، المحدث، القدوة، الحجة، أبو صالح البغدادي، القنطري، الزاهد.</w:t>
      </w:r>
    </w:p>
    <w:p/>
    <w:p>
      <w:pPr/>
      <w:r>
        <w:rPr/>
        <w:t xml:space="preserve">سمع العطاف بن خالد، وإسماعيل بن عياش، وعبد الرحمن بن أبي الرجال، وعبد الله بن المبارك، ويحيى بن حمزة، وطبقتهم.</w:t>
      </w:r>
    </w:p>
    <w:p/>
    <w:p>
      <w:pPr/>
      <w:r>
        <w:rPr/>
        <w:t xml:space="preserve">حدث عنه: مسلم، وبواسطة النسائي، وبن ماجه، وأحمد بن حنبل، وأبو محمد الدارمي، والحارث بن أبي أسامة، وأبو يعلى الموصلي، وعثمان بن سعيد، وأبو القاسم البغوي، وخلق سواهم.</w:t>
      </w:r>
    </w:p>
    <w:p/>
    <w:p>
      <w:pPr/>
      <w:r>
        <w:rPr/>
        <w:t xml:space="preserve">وثقه يحيى بن معين.</w:t>
      </w:r>
    </w:p>
    <w:p/>
    <w:p>
      <w:pPr/>
      <w:r>
        <w:rPr/>
        <w:t xml:space="preserve">قال الحسين بن فهم: كان رجلا صالحا، ثبتا في الحديث.</w:t>
      </w:r>
    </w:p>
    <w:p/>
    <w:p>
      <w:pPr/>
      <w:r>
        <w:rPr/>
        <w:t xml:space="preserve">وقال علي بن محمد الحبيبي: سألت صالحا جزرة، عن سريج بن يونس، والحكم بن موسى، ويحيى بن أيوب، فوثقهم جدا، وقال: هؤلاء الثلاثة تقطعوا من العبادة.</w:t>
      </w:r>
    </w:p>
    <w:p/>
    <w:p>
      <w:pPr/>
      <w:r>
        <w:rPr/>
        <w:t xml:space="preserve">قال عثمان بن سعيد الدارمي: قدم علي بن المديني بغداد، فحدثه الحكم بن موسى بحديث أبي قتادة عن النبي -صلى الله عليه وسلم: ’’أسوأ الناس سرقة الذي يسرق صلاته’’. فقال ابن المديني: لو غيرك حدث به، ما صنع به.</w:t>
      </w:r>
    </w:p>
    <w:p/>
    <w:p>
      <w:pPr/>
      <w:r>
        <w:rPr/>
        <w:t xml:space="preserve">قلت: رواه الناس عنه، عن الوليد بن مسلم، عن الأوزاعي، عن يحيى بن أبي كثير، عن عبد الله بن أبي قتادة، عن أبيه، فذكره.</w:t>
      </w:r>
    </w:p>
    <w:p/>
    <w:p>
      <w:pPr/>
      <w:r>
        <w:rPr/>
        <w:t xml:space="preserve">قال أبو عبيد الآجري: سألت أبا داود عن حديث الحكم بن موسى في الصدقات، فقال: لا أحدث به.</w:t>
      </w:r>
    </w:p>
    <w:p/>
    <w:p>
      <w:pPr/>
      <w:r>
        <w:rPr/>
        <w:t xml:space="preserve">قلت: ساقه أبو داود في كتاب ’’المراسيل’’، عن يحيى بن حمزة، عن سليمان بن داود -كذا قال- وصوابه: سليمان بن أرقم، كما قد بسطناه في كتاب ’’الميزان’’.</w:t>
      </w:r>
    </w:p>
    <w:p/>
    <w:p>
      <w:pPr/>
      <w:r>
        <w:rPr/>
        <w:t xml:space="preserve">مات الحكم في شوال، سنة اثنتين وثلاثين ومائتين ليومين بقيا من الشهر.</w:t>
      </w:r>
    </w:p>
    <w:p/>
    <w:p>
      <w:pPr/>
      <w:r>
        <w:rPr/>
        <w:t xml:space="preserve">وفيها توفي إبراهيم بن الحجاج النيلي، وحوثرة بن أشرس، وعبد الله بن عون الخراز، وعبد الوهاب بن نجدة، وعمرو الناقد، والواثق، ويوسف بن عدي، وعيسى بن سالم الشاشي، وكثير بن يحيى -صاحب البصري- وإبراهيم بن دينار ببغداد، وأحمد بن أبي شعيب الحراني.</w:t>
      </w:r>
    </w:p>
    <w:p>
      <w:pPr>
        <w:jc w:val="start"/>
        <w:bidi/>
      </w:pPr>
      <w:r>
        <w:rPr>
          <w:sz w:val="24"/>
          <w:szCs w:val="24"/>
          <w:b w:val="1"/>
          <w:bCs w:val="1"/>
          <w:rtl/>
        </w:rPr>
        <w:t xml:space="preserve">
سير أعلام النبلاء،(دار الحديث- القاهرة،2006،ط 0،ج 9،ص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w:t>
      </w:r>
    </w:p>
    <w:p>
      <w:pPr/>
      <w:r>
        <w:rPr/>
        <w:t xml:space="preserve">الحكم بن موسى [م، س] القنطرى البغدادي العابد.</w:t>
      </w:r>
    </w:p>
    <w:p/>
    <w:p>
      <w:pPr/>
      <w:r>
        <w:rPr/>
        <w:t xml:space="preserve">روى عن إسماعيل بن عياش، وابن المبارك، والطبقة.</w:t>
      </w:r>
    </w:p>
    <w:p/>
    <w:p>
      <w:pPr/>
      <w:r>
        <w:rPr/>
        <w:t xml:space="preserve">روى عنه مسلم، والامام أحمد في مسنده، وولده عبد الله، والبغوي.</w:t>
      </w:r>
    </w:p>
    <w:p/>
    <w:p>
      <w:pPr/>
      <w:r>
        <w:rPr/>
        <w:t xml:space="preserve">صدوق، صاحب حديث.</w:t>
      </w:r>
    </w:p>
    <w:p/>
    <w:p>
      <w:pPr/>
      <w:r>
        <w:rPr/>
        <w:t xml:space="preserve">وثقه ابن معين وجزرة وجماعة.</w:t>
      </w:r>
    </w:p>
    <w:p/>
    <w:p>
      <w:pPr/>
      <w:r>
        <w:rPr/>
        <w:t xml:space="preserve">وقال أبو حاتم: صدوق.</w:t>
      </w:r>
    </w:p>
    <w:p/>
    <w:p>
      <w:pPr/>
      <w:r>
        <w:rPr/>
        <w:t xml:space="preserve">وللحكم حديثان منكران: حديث الصدقات ذاك الطويل، وحديثه عن الوليد بن مسلم في الذي يسرق من صلاته، فهذا أسناده ثقات، ولفظه منكر، ما خرجه ع.</w:t>
      </w:r>
    </w:p>
    <w:p>
      <w:pPr>
        <w:jc w:val="start"/>
        <w:bidi/>
      </w:pPr>
      <w:r>
        <w:rPr>
          <w:sz w:val="24"/>
          <w:szCs w:val="24"/>
          <w:b w:val="1"/>
          <w:bCs w:val="1"/>
          <w:rtl/>
        </w:rPr>
        <w:t xml:space="preserve">
ميزان الاعتدال في نقد الرجال،(دار المعرفة للطباعة والنشر، بيروت - لبنان،1963،ط 1،ج 1،ص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أبو صالح، البغدادي 
</w:t>
      </w:r>
    </w:p>
    <w:p>
      <w:pPr/>
      <w:r>
        <w:rPr/>
        <w:t xml:space="preserve">الحكم بن موسى، أبو صالح، البغدادي. </w:t>
      </w:r>
    </w:p>
    <w:p/>
    <w:p>
      <w:pPr/>
      <w:r>
        <w:rPr/>
        <w:t xml:space="preserve">سمع يحيى بن حمزة.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أبو صالح البغدادي القنطري الزاهد
</w:t>
      </w:r>
    </w:p>
    <w:p>
      <w:pPr/>
      <w:r>
        <w:rPr/>
        <w:t xml:space="preserve">الحكم بن موسى أبو صالح البغدادي القنطري الزاهد </w:t>
      </w:r>
    </w:p>
    <w:p/>
    <w:p>
      <w:pPr/>
      <w:r>
        <w:rPr/>
        <w:t xml:space="preserve">عن إسماعيل بن عياش وابن أبي الموال وعنه مسلم وأبو يعلى والصوفي وثقه بن معين مات 232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بن زهير القنطري السمسار البغداذي
</w:t>
      </w:r>
    </w:p>
    <w:p>
      <w:pPr/>
      <w:r>
        <w:rPr/>
        <w:t xml:space="preserve">الحكم بن موسى بن زهير القنطري السمسار البغداذي </w:t>
      </w:r>
    </w:p>
    <w:p/>
    <w:p>
      <w:pPr/>
      <w:r>
        <w:rPr/>
        <w:t xml:space="preserve">كنيته أبو صالح قال حاتم بن الليث مات في شوال سنة اثنتين وثلاثين ومائتين</w:t>
      </w:r>
    </w:p>
    <w:p/>
    <w:p>
      <w:pPr/>
      <w:r>
        <w:rPr/>
        <w:t xml:space="preserve">روى عن يحيى بن حمزة في الإيمان وصفة الحشر وشعيب بن إسحاق في الزكاة والأدب والزهد وهقل بن زياد في الصلاة وشرف النبي صلى الله عليه وسلم وعيسى بن يونس وابن المبارك ومعاذ بن معاذ</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القنطري
</w:t>
      </w:r>
    </w:p>
    <w:p>
      <w:pPr/>
      <w:r>
        <w:rPr/>
        <w:t xml:space="preserve">الحكم بن موسى القنطري</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بن أبي زهير شير زاد البغدادي أبو صالح القنطري، أصله من نسا.
</w:t>
      </w:r>
    </w:p>
    <w:p>
      <w:pPr/>
      <w:r>
        <w:rPr/>
        <w:t xml:space="preserve">(خت م مد س ق) الحكم بن موسى بن أبي زهير شير زاد البغدادي أبو صالح القنطري، أصله من نسا. </w:t>
      </w:r>
    </w:p>
    <w:p/>
    <w:p>
      <w:pPr/>
      <w:r>
        <w:rPr/>
        <w:t xml:space="preserve">قال صاحب «الزهرة»:</w:t>
      </w:r>
    </w:p>
    <w:p/>
    <w:p>
      <w:pPr/>
      <w:r>
        <w:rPr/>
        <w:t xml:space="preserve">روى عنه مسلم عشرين حديثا في «صحيحه». قال ابن قانع: كان ثقة.</w:t>
      </w:r>
    </w:p>
    <w:p/>
    <w:p>
      <w:pPr/>
      <w:r>
        <w:rPr/>
        <w:t xml:space="preserve">وذكره ابن شاهين في «الثقات».</w:t>
      </w:r>
    </w:p>
    <w:p/>
    <w:p>
      <w:pPr/>
      <w:r>
        <w:rPr/>
        <w:t xml:space="preserve">وقال ابن خلفون: وثقه ابن وضاح وغيره.</w:t>
      </w:r>
    </w:p>
    <w:p/>
    <w:p>
      <w:pPr/>
      <w:r>
        <w:rPr/>
        <w:t xml:space="preserve">وقال أبو محمد بن الأخضر في «مشيخة البغوي»: كان شيخا وثقه الأئمة.</w:t>
      </w:r>
    </w:p>
    <w:p/>
    <w:p>
      <w:pPr/>
      <w:r>
        <w:rPr/>
        <w:t xml:space="preserve">وقال ابن عساكر: مات يوم السبت ليومين خليا من شوال.</w:t>
      </w:r>
    </w:p>
    <w:p/>
    <w:p>
      <w:pPr/>
      <w:r>
        <w:rPr/>
        <w:t xml:space="preserve">وذكره أبو حاتم بن حبان في «الثقات»: وخرج حديثه في صحيحه، وكذلك أبو عوانة وأبو عبد الله بن البيع، وأبو محمد الدارمي.</w:t>
      </w:r>
    </w:p>
    <w:p/>
    <w:p>
      <w:pPr/>
      <w:r>
        <w:rPr/>
        <w:t xml:space="preserve">وفي قول المزي: قال البخاري والبغوي: مات سنة اثنتين وثلاثين ومائتين، زاد البغوي: (وليس بشيء) من شوال. نظر، لما في «التاريخ الأوسط» للبخاري: مات في رمضان أو شوال.</w:t>
      </w:r>
    </w:p>
    <w:p/>
    <w:p>
      <w:pPr/>
      <w:r>
        <w:rPr/>
        <w:t xml:space="preserve">وقال مسلمة بن قاسم الأندلسي في كتاب «الصلة»: الحكم بن موسى أبو صالح مجهول.</w:t>
      </w:r>
    </w:p>
    <w:p/>
    <w:p>
      <w:pPr/>
      <w:r>
        <w:rPr/>
        <w:t xml:space="preserve">وذكره أبو عبد الملك بن عبد البر في «تاريخ قرطبة» وعده من شيوخ محمد ابن وضاح البغداديين.</w:t>
      </w:r>
    </w:p>
    <w:p/>
    <w:p>
      <w:pPr/>
      <w:r>
        <w:rPr/>
        <w:t xml:space="preserve">وفي «كتاب» الصريفيني: السمسار.</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السمسار كنيته أبو صالح
</w:t>
      </w:r>
    </w:p>
    <w:p>
      <w:pPr/>
      <w:r>
        <w:rPr/>
        <w:t xml:space="preserve">الحكم بن موسى السمسار كنيته أبو صالح </w:t>
      </w:r>
    </w:p>
    <w:p/>
    <w:p>
      <w:pPr/>
      <w:r>
        <w:rPr/>
        <w:t xml:space="preserve">من أهل بغداد</w:t>
      </w:r>
    </w:p>
    <w:p/>
    <w:p>
      <w:pPr/>
      <w:r>
        <w:rPr/>
        <w:t xml:space="preserve">يروي عن يحيى بن حمزة روى عنه أبو يعلى وغيره مات سنة ثنتين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أبو صالح
</w:t>
      </w:r>
    </w:p>
    <w:p>
      <w:pPr/>
      <w:r>
        <w:rPr/>
        <w:t xml:space="preserve">الحكم بن موسى أبو صالح </w:t>
      </w:r>
    </w:p>
    <w:p/>
    <w:p>
      <w:pPr/>
      <w:r>
        <w:rPr/>
        <w:t xml:space="preserve">ثقة سكن بغداد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موسى أبو صالح البغدادي
</w:t>
      </w:r>
    </w:p>
    <w:p>
      <w:pPr/>
      <w:r>
        <w:rPr/>
        <w:t xml:space="preserve">الحكم بن موسى أبو صالح البغدادي </w:t>
      </w:r>
    </w:p>
    <w:p/>
    <w:p>
      <w:pPr/>
      <w:r>
        <w:rPr/>
        <w:t xml:space="preserve">روى عن يحيى بن حمزة وصدقة بن خالد والهيثم بن حميد سمعت أبي يقول ذلك حدثنا عبد الرحمن أنا ابن أبي خيثمة فيما كتب إلي قال سمعت يحيى يعني بن معين يقول الحكم بن موسى ثقة قال أبو محمد روى عنه أبي وأبو زرعة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2026-05-14T09:00:15+03:00</dcterms:created>
  <dcterms:modified xsi:type="dcterms:W3CDTF">2026-05-14T09:00:15+03:00</dcterms:modified>
</cp:coreProperties>
</file>

<file path=docProps/custom.xml><?xml version="1.0" encoding="utf-8"?>
<Properties xmlns="http://schemas.openxmlformats.org/officeDocument/2006/custom-properties" xmlns:vt="http://schemas.openxmlformats.org/officeDocument/2006/docPropsVTypes"/>
</file>