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المخزومي أحد الأجواد
</w:t>
      </w:r>
    </w:p>
    <w:p>
      <w:pPr>
        <w:jc w:val="start"/>
        <w:bidi/>
      </w:pPr>
      <w:r>
        <w:rPr>
          <w:rFonts w:ascii="arial" w:hAnsi="arial" w:eastAsia="arial" w:cs="arial"/>
          <w:sz w:val="28"/>
          <w:szCs w:val="28"/>
          <w:b w:val="1"/>
          <w:bCs w:val="1"/>
          <w:rtl/>
        </w:rPr>
        <w:t xml:space="preserve">المخزومي أحد الأجواد
</w:t>
      </w:r>
    </w:p>
    <w:p>
      <w:pPr/>
      <w:r>
        <w:rPr/>
        <w:t xml:space="preserve">المخزومي أحد الأجواد الحكم بن المطلب بن عبد الله بن المطلب القرشي المخزومي. كان من أجواد قريش من أهل المدينة. قدم منبج وسكنها مرابطا إلى أن مات بها. حدث عن أبيه وأبي سعيد المقبري. وكان ممدحا، وكان من أبر الناس بأبيه. وكان أبوه يؤثر أخاه الحارث بن المطلب على جميع إخوته، وكان الحكم يطلب رضى أبيه في كل ما يريد مع أخيه الحارث. فاشترى الحكم جارية مشهورة الجمال بمال كثير. فحين أراد الدخول عليها، أمره أبوه أن يهبها للحارث أخيه ففعل. وفي الحكم يقول ابن هرمة: </w:t>
      </w:r>
    </w:p>
    <w:p/>
    <w:p>
      <w:pPr>
        <w:jc w:val="center"/>
      </w:pPr>
      <w:r>
        <w:rPr>
          <w:color w:val="ff0000"/>
        </w:rPr>
        <w:t xml:space="preserve">إن القرابة منك تأمل أهلها</w:t>
      </w:r>
      <w:r>
        <w:rPr>
          <w:color w:val="ff0000"/>
        </w:rPr>
        <w:t xml:space="preserve">      </w:t>
      </w:r>
      <w:r>
        <w:rPr>
          <w:color w:val="ff0000"/>
        </w:rPr>
        <w:t xml:space="preserve">صلة وتأمن غلظة وعقوقا</w:t>
      </w:r>
    </w:p>
    <w:p/>
    <w:p>
      <w:pPr/>
      <w:r>
        <w:rPr/>
        <w:t xml:space="preserve">وكان قد استعمله بعض ولاة المدينة على بعض المساعي، فلم يرفع شيئا، فقال له الوالي: أين الإبل والغنم؟ فقال: أكلنا لحومها بالخبز قال: فأين الدنانير والدراهم؟ قال: اعتقدنا بها الصنائع في رقاب الرجال فحبسه. فقال فيه بعض ولد نهيك الأنصاري: </w:t>
      </w:r>
    </w:p>
    <w:p/>
    <w:p>
      <w:pPr>
        <w:jc w:val="center"/>
      </w:pPr>
      <w:r>
        <w:rPr>
          <w:color w:val="ff0000"/>
        </w:rPr>
        <w:t xml:space="preserve">خليلي إن الجود في السجن فابكيا</w:t>
      </w:r>
      <w:r>
        <w:rPr>
          <w:color w:val="ff0000"/>
        </w:rPr>
        <w:t xml:space="preserve">      </w:t>
      </w:r>
      <w:r>
        <w:rPr>
          <w:color w:val="ff0000"/>
        </w:rPr>
        <w:t xml:space="preserve">على الجود إذ سدت علينا مرافقه</w:t>
      </w:r>
    </w:p>
    <w:p/>
    <w:p>
      <w:pPr/>
      <w:r>
        <w:rPr/>
        <w:t xml:space="preserve">قيل لنصيب: هرم شعرك فقال:لا ولكن هرم الجود، لقد مدحت الحكم بن المطلب فأعطاني أربع مائة شاة وأربع مائة دينار وأربع مائة ناقة. وقال قبيل موته: هذا ملك الموت يقول: إني بكل سخي رفيق. ومات عقيب كلامه.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2026-05-14T09:05:13+03:00</dcterms:created>
  <dcterms:modified xsi:type="dcterms:W3CDTF">2026-05-14T09:05:13+03:00</dcterms:modified>
</cp:coreProperties>
</file>

<file path=docProps/custom.xml><?xml version="1.0" encoding="utf-8"?>
<Properties xmlns="http://schemas.openxmlformats.org/officeDocument/2006/custom-properties" xmlns:vt="http://schemas.openxmlformats.org/officeDocument/2006/docPropsVTypes"/>
</file>