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معبد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معبد الحنفي
</w:t>
      </w:r>
    </w:p>
    <w:p>
      <w:pPr/>
      <w:r>
        <w:rPr/>
        <w:t xml:space="preserve">ابن معبد الحنفي الحكم بن معبد الخزاعي الأديب صاحب كتاب السنة. كان من أعيان الفقهاء الحنفية، وتوفي سنة خمس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معبد بن أحمد بن عبيد بن عبد الله بن الأحجم بن أسد بن أسيد الفقيه الأديب، أبو عبد الله
</w:t>
      </w:r>
    </w:p>
    <w:p>
      <w:pPr/>
      <w:r>
        <w:rPr/>
        <w:t xml:space="preserve">الحكم بن معبد بن أحمد بن عبيد بن عبد الله بن الأحجم بن أسد بن أسيد الفقيه الأديب، أبو عبد الله صاحب كتاب ’’ السنة ’’.</w:t>
      </w:r>
    </w:p>
    <w:p/>
    <w:p>
      <w:pPr/>
      <w:r>
        <w:rPr/>
        <w:t xml:space="preserve">روى عن نصر بن علي الجهضمي، ومحمد بن أبي عمر العدني.</w:t>
      </w:r>
    </w:p>
    <w:p/>
    <w:p>
      <w:pPr/>
      <w:r>
        <w:rPr/>
        <w:t xml:space="preserve">وروى عنه أبو محمد عبد الله بن محمد بن جعفر، المعروف بأبي الشيخ، وأبو نعيم أحمد ابن عبد الله بن أحمد الحافظ، وذكراه في ’’ تاريخهما لأصبهان ’’.</w:t>
      </w:r>
    </w:p>
    <w:p/>
    <w:p>
      <w:pPr/>
      <w:r>
        <w:rPr/>
        <w:t xml:space="preserve">قال الحافظ أبو نعيم: يتفقه على مذهب الكوفيين، وكان صاحب أدب وغريب، ثقة، كثير الحديث.</w:t>
      </w:r>
    </w:p>
    <w:p/>
    <w:p>
      <w:pPr/>
      <w:r>
        <w:rPr/>
        <w:t xml:space="preserve">مات سنة خمس وتسعين ومائتين.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2026-05-14T09:03:43+03:00</dcterms:created>
  <dcterms:modified xsi:type="dcterms:W3CDTF">2026-05-14T09:03:43+03:00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