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أم الهذيل البصرية
</w:t>
      </w:r>
    </w:p>
    <w:p>
      <w:pPr>
        <w:jc w:val="start"/>
        <w:bidi/>
      </w:pPr>
      <w:r>
        <w:rPr>
          <w:rFonts w:ascii="arial" w:hAnsi="arial" w:eastAsia="arial" w:cs="arial"/>
          <w:sz w:val="28"/>
          <w:szCs w:val="28"/>
          <w:b w:val="1"/>
          <w:bCs w:val="1"/>
          <w:rtl/>
        </w:rPr>
        <w:t xml:space="preserve">حفصة أم الهذيل البصرية
</w:t>
      </w:r>
    </w:p>
    <w:p>
      <w:pPr/>
      <w:r>
        <w:rPr/>
        <w:t xml:space="preserve">حفصة أم الهذيل البصرية حفصة بنت سيرين أم الهذيل البصرية. روت عن أم عطية وأم الرابح والرباب وأنس بن مالك مولاها من أعلى، وأبي العالية. كانت عديمة النظير في وقتها. فقيهة صادقة، فاضلة كبيرة القدر. وروى لها الجماعة، وتوفيت في حدود العشر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2026-06-15T14:38:57+03:00</dcterms:created>
  <dcterms:modified xsi:type="dcterms:W3CDTF">2026-06-15T14:38:57+03:00</dcterms:modified>
</cp:coreProperties>
</file>

<file path=docProps/custom.xml><?xml version="1.0" encoding="utf-8"?>
<Properties xmlns="http://schemas.openxmlformats.org/officeDocument/2006/custom-properties" xmlns:vt="http://schemas.openxmlformats.org/officeDocument/2006/docPropsVTypes"/>
</file>