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الأردبيلي
</w:t>
      </w:r>
    </w:p>
    <w:p>
      <w:pPr>
        <w:jc w:val="start"/>
        <w:bidi/>
      </w:pPr>
      <w:r>
        <w:rPr>
          <w:rFonts w:ascii="arial" w:hAnsi="arial" w:eastAsia="arial" w:cs="arial"/>
          <w:sz w:val="28"/>
          <w:szCs w:val="28"/>
          <w:b w:val="1"/>
          <w:bCs w:val="1"/>
          <w:rtl/>
        </w:rPr>
        <w:t xml:space="preserve">أبو القاسم الأردبيلي
</w:t>
      </w:r>
    </w:p>
    <w:p>
      <w:pPr/>
      <w:r>
        <w:rPr/>
        <w:t xml:space="preserve">أبو القاسم الأردبيلي حفص بن عمر الأردبيلي الحافظ أبو القاسم، كان ثقة عارفا. توفي سنة تسع وثلاثين وثلاث مائة. وسمع أبا حاتم الرازي ويحيى بن أبي طالب وأبا قلابة عبد الملك الرقاشي، وإبراهيم بن ديزيل. وله تصانيف وفوائد، وروى عنه أحمد بن طاهر المنانجي، وأحمد بن علي بن لال وجماعة.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2026-06-15T20:07:35+03:00</dcterms:created>
  <dcterms:modified xsi:type="dcterms:W3CDTF">2026-06-15T20:07:35+03:00</dcterms:modified>
</cp:coreProperties>
</file>

<file path=docProps/custom.xml><?xml version="1.0" encoding="utf-8"?>
<Properties xmlns="http://schemas.openxmlformats.org/officeDocument/2006/custom-properties" xmlns:vt="http://schemas.openxmlformats.org/officeDocument/2006/docPropsVTypes"/>
</file>