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الحظيري
</w:t>
      </w:r>
    </w:p>
    <w:p>
      <w:pPr>
        <w:jc w:val="start"/>
        <w:bidi/>
      </w:pPr>
      <w:r>
        <w:rPr>
          <w:rFonts w:ascii="arial" w:hAnsi="arial" w:eastAsia="arial" w:cs="arial"/>
          <w:sz w:val="28"/>
          <w:szCs w:val="28"/>
          <w:b w:val="1"/>
          <w:bCs w:val="1"/>
          <w:rtl/>
        </w:rPr>
        <w:t xml:space="preserve">ابن الحظيري
</w:t>
      </w:r>
    </w:p>
    <w:p>
      <w:pPr/>
      <w:r>
        <w:rPr/>
        <w:t xml:space="preserve">ابن الحظيري عبد القادر بن يوسف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يوسف
</w:t>
      </w:r>
    </w:p>
    <w:p>
      <w:pPr/>
      <w:r>
        <w:rPr/>
        <w:t xml:space="preserve">عبد القادر بن يوسف ابن مظفر، الصدر الجليل العدل المأمون أبو محمد شمس الدين بن الخطيري الدمشقي الكاتب. </w:t>
      </w:r>
    </w:p>
    <w:p/>
    <w:p>
      <w:pPr/>
      <w:r>
        <w:rPr/>
        <w:t xml:space="preserve">سمع من عبد الوهاب بن رواج، وأجاز له أبو القاسم بن الصفراوي: وعلي بن مختار: وجماعة.</w:t>
      </w:r>
    </w:p>
    <w:p/>
    <w:p>
      <w:pPr/>
      <w:r>
        <w:rPr/>
        <w:t xml:space="preserve">وسمع منه جماعة: الواني، والبرزالي، وابن شيخنا الذهبي، وولي نظر الجامع الأموي ونظر الخزانة.</w:t>
      </w:r>
    </w:p>
    <w:p/>
    <w:p>
      <w:pPr/>
      <w:r>
        <w:rPr/>
        <w:t xml:space="preserve">وكان من الكتاب العقلاء، والرؤساء النبلاء، تنقل في المباشرات، وقابل بالمكاسرات المكاشرات. وساس دهره إلى أن زار قبره.</w:t>
      </w:r>
    </w:p>
    <w:p/>
    <w:p>
      <w:pPr/>
      <w:r>
        <w:rPr/>
        <w:t xml:space="preserve">وتوفي رحمه الله تعالى ثامن عشري جمادى الأولى سنة ست عشرة وسبع مئة. </w:t>
      </w:r>
    </w:p>
    <w:p/>
    <w:p>
      <w:pPr/>
      <w:r>
        <w:rPr/>
        <w:t xml:space="preserve">ومولده سنة خمس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يوسف بن مظفر الحظيري الدمشقي أبو محمد
</w:t>
      </w:r>
    </w:p>
    <w:p>
      <w:pPr/>
      <w:r>
        <w:rPr/>
        <w:t xml:space="preserve">عبد القادر بن يوسف بن مظفر الحظيري الدمشقي أبو محمد  عبد القادر بن يوسف بن مظفر الحظيري الدمشقي أبو محمد ولد سنة 35 وسمع من ابن رواج وأجاز له علي بن مختار والصفراوي وجماعة وولي نظر الجامع الأموي والخزانة وكان من عقلاء الكتاب تنقل في المباشرات إلى أن مات في جمادى الأولى سنة 716 قلت حدثنا عنه أبو الحسن بن أبي المجد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يوسف بن مظفر بن صدقة العدل الكبير شمس الدين أبو محمد بن الحظيري الدمشقي الكاتب ناظر الخزانة ثم ناظر المارستان الكبير
</w:t>
      </w:r>
    </w:p>
    <w:p>
      <w:pPr/>
      <w:r>
        <w:rPr/>
        <w:t xml:space="preserve">عبد القادر بن يوسف بن مظفر بن صدقة العدل الكبير شمس الدين أبو محمد بن الحظيري الدمشقي الكاتب ناظر الخزانة ثم ناظر المارستان الكبير سمع من ابن رواج وغيره، وأجاز له أبو القاسم بن الصفراوي، والحسن بن دينار، وظافر بن شحم، وعلي بن مختار، وعدة.</w:t>
      </w:r>
    </w:p>
    <w:p/>
    <w:p>
      <w:pPr/>
      <w:r>
        <w:rPr/>
        <w:t xml:space="preserve">توفي في جمادى الأولى سنة ست عشرة وسبع مائة في عشر التسعين.</w:t>
      </w:r>
    </w:p>
    <w:p/>
    <w:p>
      <w:pPr/>
      <w:r>
        <w:rPr/>
        <w:t xml:space="preserve">أخبرنا عبد القادر بن يوسف، أنا عبد الوهاب بن رواج.</w:t>
      </w:r>
    </w:p>
    <w:p/>
    <w:p>
      <w:pPr/>
      <w:r>
        <w:rPr/>
        <w:t xml:space="preserve">وأخبرنا أبو علي بن الخلال، وأبو المحاسن بن أبي الحرم، قالا: أنا جعفر بن علي.</w:t>
      </w:r>
    </w:p>
    <w:p/>
    <w:p>
      <w:pPr/>
      <w:r>
        <w:rPr/>
        <w:t xml:space="preserve">ح وأخبرنا أحمد بن محمد الحافظ، أنا أبو القاسم بن رواحة، بقراءتي.</w:t>
      </w:r>
    </w:p>
    <w:p/>
    <w:p>
      <w:pPr/>
      <w:r>
        <w:rPr/>
        <w:t xml:space="preserve">ح وأخبرنا علي بن محمد الفقيه، ومحمد بن إسماعيل، قالا: أنا أبو الحسن علي بن هبة الله، قالوا: أنا أبو طاهر السلفي.</w:t>
      </w:r>
    </w:p>
    <w:p/>
    <w:p>
      <w:pPr/>
      <w:r>
        <w:rPr/>
        <w:t xml:space="preserve">وأخبرنا أحمد بن هبة الله، أنا عبد الرزاق بن عبد الوهاب بن سكينة.</w:t>
      </w:r>
    </w:p>
    <w:p/>
    <w:p>
      <w:pPr/>
      <w:r>
        <w:rPr/>
        <w:t xml:space="preserve">وأخبرنا أبو الحسن اليونيني، وأبو العباس بن الظاهري، قالا: أنا محمد بن إبراهيم الإربلي، قالا: أخبرتنا شهدة الكاتبة.</w:t>
      </w:r>
    </w:p>
    <w:p/>
    <w:p>
      <w:pPr/>
      <w:r>
        <w:rPr/>
        <w:t xml:space="preserve">وأخبرنا أبو محمد بن علوان، ومحمد بن علي السلمي، وست الأهل بنت علوان، أنا البهاء عبد الرحمن، أن شهدة بنت أحمد أخبرتهم، قالا: أنا نصر بن أحمد القارئ، أنا عبد الله بن عبيد الله بن البيع، ثنا الحسين بن إسماعيل، إملاء ثنا محمود بن خداش، نا عياد بن العوام، أنا حجاج، نا مكحول عن أبي الشمال بن ضباب، عن أبي أيوب الأنصاري، قال: قال رسول الله صلى الله عليه وسلم: ’’ أربع من سنن المرسلين: الختان والسواك والتعطر والنكاح ’’.</w:t>
      </w:r>
    </w:p>
    <w:p/>
    <w:p>
      <w:pPr/>
      <w:r>
        <w:rPr/>
        <w:t xml:space="preserve">رواه الترمذي، عن محمود، فوافقناه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2026-05-14T08:00:53+03:00</dcterms:created>
  <dcterms:modified xsi:type="dcterms:W3CDTF">2026-05-14T08:00:53+03:00</dcterms:modified>
</cp:coreProperties>
</file>

<file path=docProps/custom.xml><?xml version="1.0" encoding="utf-8"?>
<Properties xmlns="http://schemas.openxmlformats.org/officeDocument/2006/custom-properties" xmlns:vt="http://schemas.openxmlformats.org/officeDocument/2006/docPropsVTypes"/>
</file>