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الحصيري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الحصيري
</w:t>
      </w:r>
    </w:p>
    <w:p>
      <w:pPr/>
      <w:r>
        <w:rPr/>
        <w:t xml:space="preserve">الحصيري  محمد بن إبراهيم بن انوش بن إبراهيم ابن محمد، أبو بكر الحصيري: فقيه حنفي. من أهل بخارى. كتب بالعراق والحجاز وخراسان، وتوفي ببخارى. له ’’الحاوي –خ’’ قال صاحب كشف الظنون:وهو أصل من أصول كتب الحنفية وفيه شئ كثير من فتاوى المشايخ يرجع إليه ويعتمد عليه.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2026-05-04T02:00:36+03:00</dcterms:created>
  <dcterms:modified xsi:type="dcterms:W3CDTF">2026-05-04T02:00:36+03:00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