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الحصار
</w:t>
      </w:r>
    </w:p>
    <w:p>
      <w:pPr>
        <w:jc w:val="start"/>
        <w:bidi/>
      </w:pPr>
      <w:r>
        <w:rPr>
          <w:rFonts w:ascii="arial" w:hAnsi="arial" w:eastAsia="arial" w:cs="arial"/>
          <w:sz w:val="28"/>
          <w:szCs w:val="28"/>
          <w:b w:val="1"/>
          <w:bCs w:val="1"/>
          <w:rtl/>
        </w:rPr>
        <w:t xml:space="preserve">ابن الحصار
</w:t>
      </w:r>
    </w:p>
    <w:p>
      <w:pPr/>
      <w:r>
        <w:rPr/>
        <w:t xml:space="preserve">ابن الحصار عبد الرحمن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الحصار الطليطلي
</w:t>
      </w:r>
    </w:p>
    <w:p>
      <w:pPr/>
      <w:r>
        <w:rPr/>
        <w:t xml:space="preserve">أبو محمد الحصار الطليطلي عبد الرحمن بن محمد بن عياش بن جوشن، أبو محمد الأنصاري عرف بابن الحصار الطليطلي خطيبها. حدث وعني بالرواية وجمع، وكانت إليه الرحلة. وهو ثقة صدوق صبور على النسخ، ذكر أنه نسخ مختصر ابن عبيد وعارضه في يوم واحد. وتوفي سنة ثمان وثلاثين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2026-05-14T07:03:37+03:00</dcterms:created>
  <dcterms:modified xsi:type="dcterms:W3CDTF">2026-05-14T07:03:37+03:00</dcterms:modified>
</cp:coreProperties>
</file>

<file path=docProps/custom.xml><?xml version="1.0" encoding="utf-8"?>
<Properties xmlns="http://schemas.openxmlformats.org/officeDocument/2006/custom-properties" xmlns:vt="http://schemas.openxmlformats.org/officeDocument/2006/docPropsVTypes"/>
</file>