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المنذر
</w:t>
      </w:r>
    </w:p>
    <w:p>
      <w:pPr>
        <w:jc w:val="start"/>
        <w:bidi/>
      </w:pPr>
      <w:r>
        <w:rPr>
          <w:rFonts w:ascii="arial" w:hAnsi="arial" w:eastAsia="arial" w:cs="arial"/>
          <w:sz w:val="28"/>
          <w:szCs w:val="28"/>
          <w:b w:val="1"/>
          <w:bCs w:val="1"/>
          <w:rtl/>
        </w:rPr>
        <w:t xml:space="preserve">ابن المنذر
</w:t>
      </w:r>
    </w:p>
    <w:p>
      <w:pPr/>
      <w:r>
        <w:rPr/>
        <w:t xml:space="preserve">ابن المنذر  محمد بن إبراهيم بن المنذر النيسابوري، أبو بكر: فقيه مجتهد، من الحفاظ. كان شيخ الحرم بمكة. قال الذهبي: ابن المنذر صاحب الكتب التي لم يصنف مثلها. منها ’’المبسوط’’ في الفقه، و’’الأوسط في السنن والإجماع والأختلاف –خ’’ و ’’الإشراف على مذاهب أهل العلم –خ’’ الجزء الثالث منه، فقه، و’’اختلاف العلماء –خ’’ الأول منه، و’’تفسير القرآن –خ’’ كبير، وغير ذلك. توفي بمكة.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ابن المنذر
</w:t>
      </w:r>
    </w:p>
    <w:p>
      <w:pPr/>
      <w:r>
        <w:rPr/>
        <w:t xml:space="preserve">الإمام ابن المنذر محمد بن إبراهيم بن المنذر الإمام أبو بكر النيسابوري الفقيه صاحب التصانيف، توفي سنة ثمان عشرة وثلث ماية بمكة، قال أبو إسحاق في كتاب الطبقات: صنف في اختلاف العلماء كتبا لم يصنف مثلها واحتاج إلى كتبه الموافق والمخالف انتهى، ومن كتبه المشهورة كتاب الأشراف وهو كتاب كبير في اختلاف العلماء وله المبسوط وهو أكبر منه في اختلاف العلماء وله كتاب الإجماع وهو صغير.</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الإمام الحافظ العلامة، شيخ الإسلام، أبو بكر محمد بن إبراهيم بن المنذر النيسابوري الفقيه، نزيل مكة، وصاحب التصانيف كـ’’الإشراف في اختلاف العلماء’’، وكتاب ’’الإجماع’’، وكتاب ’’المبسوط’’، وغير ذلك.</w:t>
      </w:r>
    </w:p>
    <w:p/>
    <w:p>
      <w:pPr/>
      <w:r>
        <w:rPr/>
        <w:t xml:space="preserve">ولد في حدود موت أحمد بن حنبل.</w:t>
      </w:r>
    </w:p>
    <w:p/>
    <w:p>
      <w:pPr/>
      <w:r>
        <w:rPr/>
        <w:t xml:space="preserve">وروى عن: الربيع بن سليمان، ومحمد بن عبد الله بن عبد الحكم، ومحمد بن إسماعيل الصائغ، ومحمد بن ميمون، وعلي بن عبد العزيز، وخلق كثير مذكورين في كتبه.</w:t>
      </w:r>
    </w:p>
    <w:p/>
    <w:p>
      <w:pPr/>
      <w:r>
        <w:rPr/>
        <w:t xml:space="preserve">حدث عنه: أبو بكر بن المقرئ، ومحمد بن يحيى بن عمار الدمياطي، والحسين والحسن؛ ابنا علي بن شعبان.</w:t>
      </w:r>
    </w:p>
    <w:p/>
    <w:p>
      <w:pPr/>
      <w:r>
        <w:rPr/>
        <w:t xml:space="preserve">ولم يذكره الحاكم في ’’تاريخه’’ نسيه، ولا هو في ’’تاريخ بغداد’’، ولا ’’تاريخ دمشق’’، فإنه ما دخلها. وعداده في الفقهاء الشافعية.</w:t>
      </w:r>
    </w:p>
    <w:p/>
    <w:p>
      <w:pPr/>
      <w:r>
        <w:rPr/>
        <w:t xml:space="preserve">قال الشيخ محيي الدين النواوي: له من التحقيق في كتبه ما لا يقاربه فيه أحد، وهو في</w:t>
      </w:r>
    </w:p>
    <w:p/>
    <w:p>
      <w:pPr/>
      <w:r>
        <w:rPr/>
        <w:t xml:space="preserve">نهاية من التمكن من معرفة الحديث، وله اختيار فلا يتقيد في الاختيار بمذهب بعينه، بل يدور مع ظهور الدليل.</w:t>
      </w:r>
    </w:p>
    <w:p/>
    <w:p>
      <w:pPr/>
      <w:r>
        <w:rPr/>
        <w:t xml:space="preserve">قلت: ما يتقيد بمذهب واحد إلا من هو قاصر في التمكن من العلم، كأكثر علماء زماننا، أو من هو متعصب، وهذا الإمام فهو من حملة الحجة، جار في مضمار ابن جرير، وابن سريج، وتلك الحلبة، رحمهم الله.</w:t>
      </w:r>
    </w:p>
    <w:p/>
    <w:p>
      <w:pPr/>
      <w:r>
        <w:rPr/>
        <w:t xml:space="preserve">أخبرنا عمر بن عبد المنعم، أخبرنا أبو اليمن الكندي سنة ثمان وست مائة كتابة، أخبرنا علي بن هبة الله بن عبد السلام، حدثنا الإمام أبو إسحاق في كتاب ’’الطبقات’’، قال: ومنهم أبو بكر محمد بن إبراهيم بن المنذر النيسابوري، مات بمكة، سنة تسع -أو عشر- وثلاث مائة، وصنف في اختلاف العلماء كتبا لم يصنف أحد مثلها، واحتاج إلى كتبه الموافق والمخالف، ولا أعلم عمن أخذ الفقه.</w:t>
      </w:r>
    </w:p>
    <w:p/>
    <w:p>
      <w:pPr/>
      <w:r>
        <w:rPr/>
        <w:t xml:space="preserve">قلت: قد أخذ عن أصحاب الإمام الشافعي، وما ذكره الشيخ أبو إسحاق من وفاته، فهو على التوهم، وإلا فقد سمع منه ابن عمار في سنة ست عشرة وثلاث مائة، وأرخ الإمام أبو الحسن بن قطان الفاسي وفاته في سنة ثماني عشرة.</w:t>
      </w:r>
    </w:p>
    <w:p/>
    <w:p>
      <w:pPr/>
      <w:r>
        <w:rPr/>
        <w:t xml:space="preserve">أخبرنا جماعة إذنا، عن عائشة بنت معمر ’’ح’’. وقال أحمد بن محمد العلاني، أخبرنا إسحاق بن أبي بكر، أخبرنا يوسف بن خليل، أخبرنا المؤيد بن الأخوة، قالا: أخبرنا سعيد بن أبي الرجاء، أخبرنا أبو طاهر أحمد بن محمود، ومنصور بن الحسين، قالا: أخبرنا أبو بكر محمد بن إبراهيم، أخبرنا محمد بن إبراهيم بن المنذر -فقيه مكة- حدثنا محمد بن ميمون، حدثنا عبد الله بن يحيى البرلسي، عن حيوة بن شريح، عن ابن عجلان، عن أبي الزناد، عن الأعرج، عن أبي هريرة: عن النبي -صلى الله عليه وسلم- قال: ’’من جر لنفسه شيئا ليقتلها، فإنما يجعلها في النار، ومن طعن نفسه بشيء، فإنما يطعنها في النار، ومن اقتحم، فإنما يقتحم في النار’’. غريب.</w:t>
      </w:r>
    </w:p>
    <w:p/>
    <w:p>
      <w:pPr/>
      <w:r>
        <w:rPr/>
        <w:t xml:space="preserve">ولابن المنذر ’’تفسير’’ كبير في بضعة عشر مجلدا، يقضي له بالإمامة في علم التأويل أيضا.</w:t>
      </w:r>
    </w:p>
    <w:p/>
    <w:p>
      <w:pPr/>
      <w:r>
        <w:rPr/>
        <w:t xml:space="preserve">أبو عمرو الحيري والطوسي:</w:t>
      </w:r>
    </w:p>
    <w:p>
      <w:pPr>
        <w:jc w:val="start"/>
        <w:bidi/>
      </w:pPr>
      <w:r>
        <w:rPr>
          <w:sz w:val="24"/>
          <w:szCs w:val="24"/>
          <w:b w:val="1"/>
          <w:bCs w:val="1"/>
          <w:rtl/>
        </w:rPr>
        <w:t xml:space="preserve">
سير أعلام النبلاء،(دار الحديث- القاهرة،2006،ط 0،ج 11،ص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الإمام أبو بكر النيسابورى
</w:t>
      </w:r>
    </w:p>
    <w:p>
      <w:pPr/>
      <w:r>
        <w:rPr/>
        <w:t xml:space="preserve">محمد بن إبراهيم بن المنذر الإمام أبو بكر النيسابورى نزيل مكة أحد أعلام هذه الأمة وأحبارها</w:t>
      </w:r>
    </w:p>
    <w:p/>
    <w:p>
      <w:pPr/>
      <w:r>
        <w:rPr/>
        <w:t xml:space="preserve">كان إماما مجتهدا حافظا ورعا</w:t>
      </w:r>
    </w:p>
    <w:p/>
    <w:p>
      <w:pPr/>
      <w:r>
        <w:rPr/>
        <w:t xml:space="preserve">سمعت الحديث من محمد بن ميمون ومحمد بن إسماعيل الصائغ ومحمد بن عبد الله بن عبد الحكم وغيرهم</w:t>
      </w:r>
    </w:p>
    <w:p/>
    <w:p>
      <w:pPr/>
      <w:r>
        <w:rPr/>
        <w:t xml:space="preserve">روى عنه أبو بكر ابن المقرئ ومحمد بن يحيى بن عمار الدمياطى شيخ الطلمنكى والحسن بن علي بن شعبان وأخوه الحسين وآخرون</w:t>
      </w:r>
    </w:p>
    <w:p/>
    <w:p>
      <w:pPr/>
      <w:r>
        <w:rPr/>
        <w:t xml:space="preserve">وله التصانيف المفيدة السائرة كتاب الأوسط وكتاب الإشراف في اختلاف العلماء وكتاب الإجماع والتفسير وكتاب السنن والإجماع والاختلاف</w:t>
      </w:r>
    </w:p>
    <w:p/>
    <w:p>
      <w:pPr/>
      <w:r>
        <w:rPr/>
        <w:t xml:space="preserve">قال شيخنا الذهبى كان على نهاية من معرفة الحديث والاختلاف وكان مجتهدا لا يقلد أحدا</w:t>
      </w:r>
    </w:p>
    <w:p/>
    <w:p>
      <w:pPr/>
      <w:r>
        <w:rPr/>
        <w:t xml:space="preserve">قلت المحمدون الأربعة محمد بن نصر ومحمد بن جرير وابن خزيمة وابن المنذر من أصحابنا وقد بلغوا درجة الاجتهاد المطلق ولم يخرجهم ذلك عن كونهم من أصحاب الشافعي المخرجين على أصوله المتمذهبين بمذهبه لوفاق اجتهادهم اجتهاده بل قد ادعى من هو بعد من أصحابنا الخلص كالشيخ أبى على وغيره أنهم وافق رأيهم رأى الإمام الأعظم فتبعوه ونسبوا إليه لا أنهم مقلدون فما ظنك بهؤلاء الأربعة فإنهم وإن خرجوا عن رأى الإمام الأعظم في كثير من المسائل فلم يخرجوا في الأغلب</w:t>
      </w:r>
    </w:p>
    <w:p/>
    <w:p>
      <w:pPr/>
      <w:r>
        <w:rPr/>
        <w:t xml:space="preserve">فاعرف ذلك واعلم أنهم في أحزاب الشافعية معدودون وعلى أصوله في الأغلب مخرجون وبطريقه متهذبون وبمذهبه متمذهبون</w:t>
      </w:r>
    </w:p>
    <w:p/>
    <w:p>
      <w:pPr/>
      <w:r>
        <w:rPr/>
        <w:t xml:space="preserve">قال الشيخ أبو إسحاق الشيرازى توفى ابن المنذر سنة تسع أو عشر وثلاثمائة</w:t>
      </w:r>
    </w:p>
    <w:p/>
    <w:p>
      <w:pPr/>
      <w:r>
        <w:rPr/>
        <w:t xml:space="preserve">قال شيخنا الذهبى وهذا ليس بشئ لأن محمد بن يحيى بن عمار لقيه سنة ست عشرة وثلاثمائة</w:t>
      </w:r>
    </w:p>
    <w:p/>
    <w:p>
      <w:pPr/>
      <w:r>
        <w:rPr/>
        <w:t xml:space="preserve">ومن المسائل والغرائب عن ابن المنذر</w:t>
      </w:r>
    </w:p>
    <w:p/>
    <w:p>
      <w:pPr/>
      <w:r>
        <w:rPr/>
        <w:t xml:space="preserve">ذهب إلى أن المسافر يقصر الصلاة في مسيرة يوم تام كما قال الأوزاعى</w:t>
      </w:r>
    </w:p>
    <w:p/>
    <w:p>
      <w:pPr/>
      <w:r>
        <w:rPr/>
        <w:t xml:space="preserve">واعلم أن عبارات الشافعي رضى الله عنه في حد السفر مضطربة وقال الأصحاب على طبقاتهم الشيخ أبو حامد والماوردى والإمام وغيرهم المراد بها شئ واحد لا يختلف المذهب في ذلك وأن السفر الطويل مرحلتان فصاعدا وما قاله ابن المنذر خارج عن المذهب</w:t>
      </w:r>
    </w:p>
    <w:p/>
    <w:p>
      <w:pPr/>
      <w:r>
        <w:rPr/>
        <w:t xml:space="preserve">وقيد كون إذن البكر في النكاح صماتها بما إذا علمت قبل أن تستؤذن أن إذنها صماتها وهذا حسن</w:t>
      </w:r>
    </w:p>
    <w:p/>
    <w:p>
      <w:pPr/>
      <w:r>
        <w:rPr/>
        <w:t xml:space="preserve">وقال إن الزانى المحصن يجلد ثم يرجم</w:t>
      </w:r>
    </w:p>
    <w:p/>
    <w:p>
      <w:pPr/>
      <w:r>
        <w:rPr/>
        <w:t xml:space="preserve">وأنه لا تجب الكفارة في قتل العمد</w:t>
      </w:r>
    </w:p>
    <w:p/>
    <w:p>
      <w:pPr/>
      <w:r>
        <w:rPr/>
        <w:t xml:space="preserve">وأن الخلع لا يصح إلا في حالة الشقاق</w:t>
      </w:r>
    </w:p>
    <w:p/>
    <w:p>
      <w:pPr/>
      <w:r>
        <w:rPr/>
        <w:t xml:space="preserve">ونقل في الإشراف عن الشافعي أنه قال فيمن سافر لمسافة القصر ثم رجع إلى داره لحاجة قبل أن ينتهى إلى مسافة القصر إن الأحب له أن يتم وإن جاز القصر</w:t>
      </w:r>
    </w:p>
    <w:p/>
    <w:p>
      <w:pPr/>
      <w:r>
        <w:rPr/>
        <w:t xml:space="preserve">وهذا غريب والمعروف في المذهب إطلاق القول بأن القصر أفضل وكأن الشافعي</w:t>
      </w:r>
    </w:p>
    <w:p/>
    <w:p>
      <w:pPr/>
      <w:r>
        <w:rPr/>
        <w:t xml:space="preserve">رضى الله عنه استثنى هذه الصورة للخروج من خلاف العلماء فقد قال سفيان الثورى وغيره فيمن رجع لحاجة عليه أن يتم</w:t>
      </w:r>
    </w:p>
    <w:p/>
    <w:p>
      <w:pPr/>
      <w:r>
        <w:rPr/>
        <w:t xml:space="preserve">قال أبو بكر في كتاب الإشراف ما نصه ذكر الإمام يخص نفسه بالدعاء دون القوم ثبت أن رسول الله صلى الله عليه وسلم كان يقول إذا كبر في الصلاة قبل القراءة (اللهم باعد بينى وبين خطيئتى كما باعدت بين المشرق والمغرب اللهم نقنى من خطاياى كما ينقى الثوب الأبيض من الدنس اللهم اغسلنى من خطاياى بالثلج والماء والبرد) قال أبو بكر وبهذا نقول</w:t>
      </w:r>
    </w:p>
    <w:p/>
    <w:p>
      <w:pPr/>
      <w:r>
        <w:rPr/>
        <w:t xml:space="preserve">وقد روينا عن مجاهد وطاوس أنهما قالا لا ينبغى للإمام أن يخص نفسه بشئ من الدعوات دون القوم وكره ذلك النووى والأوزاعى وقال الشافعي لا أحب ذلك انتهى</w:t>
      </w:r>
    </w:p>
    <w:p/>
    <w:p>
      <w:pPr/>
      <w:r>
        <w:rPr/>
        <w:t xml:space="preserve">وإنما نقلته بحروفه لأن بعض الناس نقل عنه أنه نقل في هذا الفصل عن الشافعي أنه لا يحب تخصيص الإمام نفسه بالدعاء بل يأتى بصيغة الجمع في نحو اللهم باعد بينى وبين خطيئتى الحديث وهذا لا يقوله أحد بل الأدعية المأثورة يؤتى بها كما وردت فإذا كانت صيغة إفراد لم يستحب للإمام أن يأتى بصيغة الجمع ولا ينبغى له ذلك وإنما الخير كل الخير في الإتيان بلفظ رسول الله صلى الله عليه وسلم</w:t>
      </w:r>
    </w:p>
    <w:p/>
    <w:p>
      <w:pPr/>
      <w:r>
        <w:rPr/>
        <w:t xml:space="preserve">وأما أنه يستحب للإمام ألا يخص نفسه بالدعاء فهو أثر ذكره أصحابنا لكن معناه في غير الأدعية المأثورة وذلك بأن يستفتح لنفسه دعاء فيفرد نفسه بالذكر وأبو بكر إنما صدر بالحديث استشهادا لما يقوله من جواز التخصيص فقال قد خصص النبى صلى الله عليه وسلم نفسه بهذه الكلمات التى ذكرها في موضع لا تأمين فيه للمأمومين وليس مراده أن من ذكره يخالف رسول الله صلى الله عليه وسلم في ذلك معاذ الله وإنما حاصل كلامه أن التخصيص جائز في غير المأثور بدليل ما وقع في المأثور وأن كره التخصيص أن يجيب بأنه إنما خصص نفسه حيث يسر بالدعاء ولا تأمين للقوم فيه</w:t>
      </w:r>
    </w:p>
    <w:p/>
    <w:p>
      <w:pPr/>
      <w:r>
        <w:rPr/>
        <w:t xml:space="preserve">نقل ابن المنذر خلافا بين الأمة في جواز إطعام فقراء أهل الذمة من الأضحية قال رخص فيه الحسن وأبو حنيفة وأبو ثور وقال مالك غيره أحب إلينا وكره مالك أيضا إعطاء النصرانى جلد الأضحية أو شيئا من لحمها وكرهه أيضا الليث فإن طبخ لحمها فلا بأس بأكل الذمي مع المسلمين منه</w:t>
      </w:r>
    </w:p>
    <w:p/>
    <w:p>
      <w:pPr/>
      <w:r>
        <w:rPr/>
        <w:t xml:space="preserve">هذا كلام ابن المنذر ونقله عنه النووى في شرح المهذب وقال لم أر لأصحابنا كلاما فيه</w:t>
      </w:r>
    </w:p>
    <w:p/>
    <w:p>
      <w:pPr/>
      <w:r>
        <w:rPr/>
        <w:t xml:space="preserve">قال ومقتضى المذهب جواز إطعامهم من أضحية التطوع دون الواجبة</w:t>
      </w:r>
    </w:p>
    <w:p/>
    <w:p>
      <w:pPr/>
      <w:r>
        <w:rPr/>
        <w:t xml:space="preserve">قلت نقل ابن الرفعة في الكفاية أن الشافعي قال لا يطعم منها يعنى الأضحية أحدا على غير دين الإسلام وأنه ذكره في البويطى</w:t>
      </w:r>
    </w:p>
    <w:p/>
    <w:p>
      <w:pPr/>
      <w:r>
        <w:rPr/>
        <w:t xml:space="preserve">قول المريض لفلان قبلى حق فصدقوه</w:t>
      </w:r>
    </w:p>
    <w:p/>
    <w:p>
      <w:pPr/>
      <w:r>
        <w:rPr/>
        <w:t xml:space="preserve">قال ابن المنذر في كتاب السنن والإجماع والاختلاف وهو كتاب مبسوط حافل في أواخر باب الإقرار منه ما نصه وإن قال لفلان قبلى حق فصدقوه فإن صدقه الورثة بما قال فإن النعمان قال أصدق الطالب بما بينه وبين الثلث أستحسن ذلك فإن أقر بدين مسمى مع ذلك كان الدين المسمى أولى بماله كله ولو لم يقر بدين مسمى وأوصى بوصية كانت أولى بالثلث من ذلك الإقرار أيضا في قوله وإذا قال المريض في مرضه الذى مات فيه لفلان على حق فصدقوه فيما ادعى فادعى مالا يكون أكثر من الثلث فإنه لا يصدق وله أن يحلف الورثة على علمهم فإن نكلوا عن اليمين قضيت له بذلك ولو حلفوا قضيت له بالثلث هذا قول أبى حنيفة وأبى يوسف ومحمد</w:t>
      </w:r>
    </w:p>
    <w:p/>
    <w:p>
      <w:pPr/>
      <w:r>
        <w:rPr/>
        <w:t xml:space="preserve">قال أبو بكر والذى نقول به في هذا أن المدعى يصدق فيما ادعى إذا أقر المريض بتصديقه وذلك أن الرجل إذا ادعى عليه قال وقال المريض صدق يؤخذ به فكذلك إذا قال صدقوه أو هو صادق فيما ادعى كان هذا إقرارا منه قد عقده انتهى لفظه</w:t>
      </w:r>
    </w:p>
    <w:p/>
    <w:p>
      <w:pPr/>
      <w:r>
        <w:rPr/>
        <w:t xml:space="preserve">قلت وهو فرع تعم به البلوى والنقل فيه عزيز يقول المرء في مرض موته مهما ادعى به فلان فصدقوه أو فهو صادق أو له على شئ لا أتحقق قدره فمهما عين فهو صدوق أو يقول المرء كل من ادعى على بعد موتى فأعطوه ما يدعيه ولا تطالبوه بالحجة والذى تحرر لى بعد النظر في هذا الألفاظ أنه تارة يعين المرء بشخصه كما في الصور الأول وتارة يعمم كما في الصورة الأخيرة ولا يخفى أن كونه إقرارا في الصور الأول أولى من الأخيرة فإن عين فتارة يقول مهما ادعى به فهو صادق أو فهو صحيح أو حق وتارة يقول مهما ادعى به فصدقوه وتارة يقول مهما ادعى به فأعطوه وكونه إقرارا في الأول أولى من الثانية وفى الثانية أولى من الثالثة والذى يظهر في الثالثة أنه وصية كما في الصورة الأخيرة</w:t>
      </w:r>
    </w:p>
    <w:p/>
    <w:p>
      <w:pPr/>
      <w:r>
        <w:rPr/>
        <w:t xml:space="preserve">وقد صرح بالصورة الأخيرة صاحب البحر فقال في باب الوصايا ما نصه إذا قال كل من ادعى على بعد موتى فأعطوه ما يدعيه ولا تطالبوه بالحجة فادعى اثنان بعد موته حقين مختلفى المقدار ولا حجة لواحد منهما كان ذلك كالوصية تعتبر من الثلث وإذا ضاق عن الوفاء قسم بينهما على قدر حقيهما الذى يدعيانه كالوصايا سواء انتهى</w:t>
      </w:r>
    </w:p>
    <w:p/>
    <w:p>
      <w:pPr/>
      <w:r>
        <w:rPr/>
        <w:t xml:space="preserve">وأما إذا قال إذا ادعى فلان أو كل ما يدعى به فلا يشك أنه أولى بالصحة من التعميم في قوله كل من ادعى</w:t>
      </w:r>
    </w:p>
    <w:p/>
    <w:p>
      <w:pPr/>
      <w:r>
        <w:rPr/>
        <w:t xml:space="preserve">ثم قد يقول فأعطوه وقد يقول فصدقوه وقد يقول فهو صادق فإن قال فأعطوه فيظهر أنه وصية وإن قال فصدقوه فقد رأيت قول ابن المنذر أنه إقرار وظاهر كلامه أنه يصدق في كل ما يدعيه وإن زاد على الثلث وعلى ما يعينه الوارث حتى لو ادعى جميع المال يصدق</w:t>
      </w:r>
    </w:p>
    <w:p/>
    <w:p>
      <w:pPr/>
      <w:r>
        <w:rPr/>
        <w:t xml:space="preserve">وهذا احتمال رأى أبى على الثقفى من أصحابنا نقله عنه القاضى أبو سعد فى</w:t>
      </w:r>
    </w:p>
    <w:p/>
    <w:p>
      <w:pPr/>
      <w:r>
        <w:rPr/>
        <w:t xml:space="preserve">كتاب الإشراف وتبعه القاضى شريح في أدب القضاء فقال ما نصه إذا قال ما يدعيه فلان فصدقوه قال الثقفى يحتمل أن يصدق في الجميع وقال الزجاجى هو إقرار مجهول يعينه الوارث قال أبو عاصم العبادى هذا أشبه بالحق انتهى</w:t>
      </w:r>
    </w:p>
    <w:p/>
    <w:p>
      <w:pPr/>
      <w:r>
        <w:rPr/>
        <w:t xml:space="preserve">وإن قال فهو صادق فقد رأيت قول ابن المنذر أيضا ولا يشك أنها أولى بالإقرار من قوله فصدقوه</w:t>
      </w:r>
    </w:p>
    <w:p/>
    <w:p>
      <w:pPr/>
      <w:r>
        <w:rPr/>
        <w:t xml:space="preserve">فإن قلت هل للمسألة شبه بما إذا قال إن شهد على فلان بكذا أو شاهدان بكذا فإنهما صادقان فإن الأصحاب ذكروا في باب الإقرار أنه إقرار وإن لم يشهدا على أظهر القولين وإن قال إن شهدا صدقهما فليس بإقرار قطعا</w:t>
      </w:r>
    </w:p>
    <w:p/>
    <w:p>
      <w:pPr/>
      <w:r>
        <w:rPr/>
        <w:t xml:space="preserve">قلت هى مفارقة لها من جهة أنه عين هنا المشهود به كما عين الشاهد فقال إن شهد بكذا وفيما نحن فيه لم يعين المشهود عليه بل عممه أو جهله فمن ثم لم يلزم من جعله مقرا في هذه جعله مقرا في تلك ومن ثم يكون مقرا في هذه في الحال ولا يتوقف على شهادة فلان وفى مسألتنا لابد من الدعوى ليتحقق ما قاله</w:t>
      </w:r>
    </w:p>
    <w:p/>
    <w:p>
      <w:pPr/>
      <w:r>
        <w:rPr/>
        <w:t xml:space="preserve">وقد وقع في المحاكمات رجل قال جميع ما يدعى به فلان في تركتى حق أو نحو ذلك وأقر لمعين بشئ فادعى فلان بجميع ما وجد ومقتضى التصحيح أن يتحاصص هو والمعين المقر له بمعين كبينتين تزاحمتا ولكن لم أجسر على الحكم بذلك ووجدت النفس تميل إلى تقديم المعين بجميع ما عين له ولم أقدم على الحكم بذلك أيضا</w:t>
      </w:r>
    </w:p>
    <w:p/>
    <w:p>
      <w:pPr/>
      <w:r>
        <w:rPr/>
        <w:t xml:space="preserve">وقول أبى حنيفة الذى نقله عنه ابن المنذر إن المسمى أولى يشهد لذلك وهو نظير قوله إن الإقرار بالدين في الصحة يقدم على الإقرار به في المرض وهو قول عندنا اتفق الأصحاب على خلافه</w:t>
      </w:r>
    </w:p>
    <w:p>
      <w:pPr>
        <w:jc w:val="start"/>
        <w:bidi/>
      </w:pPr>
      <w:r>
        <w:rPr>
          <w:sz w:val="24"/>
          <w:szCs w:val="24"/>
          <w:b w:val="1"/>
          <w:bCs w:val="1"/>
          <w:rtl/>
        </w:rPr>
        <w:t xml:space="preserve">
طبقات الشافعية الكبرى،(دار هجر - القاهرة،1992،ط 2،ج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الإمام أبو بكر النيسابوري الفقيه نزيل مكة، وأحد الأعلام، وممن يقتدى به في الحلال والحرام
</w:t>
      </w:r>
    </w:p>
    <w:p>
      <w:pPr/>
      <w:r>
        <w:rPr/>
        <w:t xml:space="preserve">محمد بن إبراهيم بن المنذر الإمام أبو بكر النيسابوري الفقيه نزيل مكة، وأحد الأعلام، وممن يقتدى به في الحلال والحرام. كان إماما مجتهدا، حافظا، ورعا.</w:t>
      </w:r>
    </w:p>
    <w:p/>
    <w:p>
      <w:pPr/>
      <w:r>
        <w:rPr/>
        <w:t xml:space="preserve">سمع الحديث من محمد بن ميمون، ومحمد بن إسماعيل الصائغ، ومحمد ابن عبد الله بن عبد الحكم، والربيع بن سليمان وغيرهم.</w:t>
      </w:r>
    </w:p>
    <w:p/>
    <w:p>
      <w:pPr/>
      <w:r>
        <w:rPr/>
        <w:t xml:space="preserve">روى عنه أبو بكر بن المقري، ومحمد بن يحيى بن عمار الدمياطي، شيخ الطلمنكي، والحسن بن علي بن شعبان، وأخوه الحسين، وآخرون.</w:t>
      </w:r>
    </w:p>
    <w:p/>
    <w:p>
      <w:pPr/>
      <w:r>
        <w:rPr/>
        <w:t xml:space="preserve">وصنف كتبا معتبرة عند أهل الاسلام، ولم يصنف مثلها في الفقه وغيره، منها كتاب «المبسوط» و «كتاب الإشراف في معرفة الخلاف»، و «الأوسط» وهو أصل الإشراف، وكتاب «الإجماع»، وكتاب «الإقناع» «السنن والإجماع والاختلاف» وكتاب «التفسير» الذي لم يصنف مثله، وكان مجتهدا لا يقلد أحدا.</w:t>
      </w:r>
    </w:p>
    <w:p/>
    <w:p>
      <w:pPr/>
      <w:r>
        <w:rPr/>
        <w:t xml:space="preserve">قال الشيخ أبو اسحاق: توفي سنة تسع- أو عشر- وثلاثمائة.</w:t>
      </w:r>
    </w:p>
    <w:p/>
    <w:p>
      <w:pPr/>
      <w:r>
        <w:rPr/>
        <w:t xml:space="preserve">قال الذهبي: وهذا ليس بشيء، لأن محمد بن يحيى بن عمار لقيه سنة ست عشرة وثلاثمائة.</w:t>
      </w:r>
    </w:p>
    <w:p>
      <w:pPr>
        <w:jc w:val="start"/>
        <w:bidi/>
      </w:pPr>
      <w:r>
        <w:rPr>
          <w:sz w:val="24"/>
          <w:szCs w:val="24"/>
          <w:b w:val="1"/>
          <w:bCs w:val="1"/>
          <w:rtl/>
        </w:rPr>
        <w:t xml:space="preserve">
طبقات المفسرين للداوودي،(دار الكتب العلمية - بيروت،0000،ط 0،ج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النيسابوري
</w:t>
      </w:r>
    </w:p>
    <w:p>
      <w:pPr/>
      <w:r>
        <w:rPr/>
        <w:t xml:space="preserve">محمد بن إبراهيم بن المنذر النيسابوري مات بمكة سنة تسع أو عشر وثلاثمائة، وصنف في اختلاف العلماء كتبا لم يصنف أحد مثلها، واحتاج إلى كتبه الموافق والمخالف ولا أعلم عن من أخذ الفقه.</w:t>
      </w:r>
    </w:p>
    <w:p>
      <w:pPr>
        <w:jc w:val="start"/>
        <w:bidi/>
      </w:pPr>
      <w:r>
        <w:rPr>
          <w:sz w:val="24"/>
          <w:szCs w:val="24"/>
          <w:b w:val="1"/>
          <w:bCs w:val="1"/>
          <w:rtl/>
        </w:rPr>
        <w:t xml:space="preserve">
طبقات الفقهاء / للشيرازي،(دار الرائد العربي - بيروت،1970،ط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الإمام المجتهد نزيل مكة صنف كتبا لم يصنف مثلها في الفقه وغيره ومنها كتاب المبسوط وكتاب الإشراف في اختلاف العلماء وكتاب الإجماع وكتاب التفسير وهو من أحسن التفاسير</w:t>
      </w:r>
    </w:p>
    <w:p/>
    <w:p>
      <w:pPr/>
      <w:r>
        <w:rPr/>
        <w:t xml:space="preserve">وكان على نهاية من معرفة الحديث والإختلاف وكان مجتهدا لا يقلد أحدا</w:t>
      </w:r>
    </w:p>
    <w:p/>
    <w:p>
      <w:pPr/>
      <w:r>
        <w:rPr/>
        <w:t xml:space="preserve">سمع محمد بن عبد الله بن عبد الحكم</w:t>
      </w:r>
    </w:p>
    <w:p/>
    <w:p>
      <w:pPr/>
      <w:r>
        <w:rPr/>
        <w:t xml:space="preserve">ومحمد بن ميمون ومحمد بن إسماعيل الصائغ وروى عنه أبو بكر بن المقرئ ومحمد بن يحيى بن عماد الدمياطي وآخرون</w:t>
      </w:r>
    </w:p>
    <w:p/>
    <w:p>
      <w:pPr/>
      <w:r>
        <w:rPr/>
        <w:t xml:space="preserve">وكانت وفاته سنة ثمانية عشر وثلاثمائة</w:t>
      </w:r>
    </w:p>
    <w:p>
      <w:pPr>
        <w:jc w:val="start"/>
        <w:bidi/>
      </w:pPr>
      <w:r>
        <w:rPr>
          <w:sz w:val="24"/>
          <w:szCs w:val="24"/>
          <w:b w:val="1"/>
          <w:bCs w:val="1"/>
          <w:rtl/>
        </w:rPr>
        <w:t xml:space="preserve">
طبقات المفسرين للأدنه وي،(مكتبة العلوم والحكم - المدينة المنورة،1997،ط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الحافظ العلامة أبو بكر النيسابوري
</w:t>
      </w:r>
    </w:p>
    <w:p>
      <w:pPr/>
      <w:r>
        <w:rPr/>
        <w:t xml:space="preserve">محمد بن إبراهيم بن المنذر الحافظ العلامة أبو بكر النيسابوري، صاحب التصانيف، عدل صادق فيما علمت إلا ما قال فيه مسلمة بن قاسم الأندلسي: كان لا يحسن الحديث ونسب إلى العقيلي أنه كان يحمل عليه وينسبه إلى الكذب. وكان يروي عن الربيع بن سليمان عن الشافعي.</w:t>
      </w:r>
    </w:p>
    <w:p/>
    <w:p>
      <w:pPr/>
      <w:r>
        <w:rPr/>
        <w:t xml:space="preserve">ولم ير الربيع ولا سمع منه، وذكر غير ذلك.</w:t>
      </w:r>
    </w:p>
    <w:p/>
    <w:p>
      <w:pPr/>
      <w:r>
        <w:rPr/>
        <w:t xml:space="preserve">توفى سنة ثمان عشرة وثلاثمائة.</w:t>
      </w:r>
    </w:p>
    <w:p/>
    <w:p>
      <w:pPr/>
      <w:r>
        <w:rPr/>
        <w:t xml:space="preserve">ولا عبرة بقول مسلمة.</w:t>
      </w:r>
    </w:p>
    <w:p/>
    <w:p>
      <w:pPr/>
      <w:r>
        <w:rPr/>
        <w:t xml:space="preserve">وأما العقيلي فكلامه من قبيل كلام الاقران بعضهم في بعض، مع أنه لم يذكر في كتاب الضعفاء.</w:t>
      </w:r>
    </w:p>
    <w:p/>
    <w:p>
      <w:pPr/>
      <w:r>
        <w:rPr/>
        <w:t xml:space="preserve">وقال أبو الحسن القطان: لا يلتفت إلى كلام العقيلي فيه.</w:t>
      </w:r>
    </w:p>
    <w:p>
      <w:pPr>
        <w:jc w:val="start"/>
        <w:bidi/>
      </w:pPr>
      <w:r>
        <w:rPr>
          <w:sz w:val="24"/>
          <w:szCs w:val="24"/>
          <w:b w:val="1"/>
          <w:bCs w:val="1"/>
          <w:rtl/>
        </w:rPr>
        <w:t xml:space="preserve">
ميزان الاعتدال في نقد الرجال،(دار المعرفة للطباعة والنشر، بيروت - لبنان،1963،ط 1،ج 3،ص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الحافظ العلامة الثقة الأوحد أبو بكر محمد بن إبراهيم بن المنذر النيسابوري شيخ الحرم وصاحب الكتب التي لم يصنف مثلها الأشراف والمبسوط والإجماع والتفسير</w:t>
      </w:r>
    </w:p>
    <w:p/>
    <w:p>
      <w:pPr/>
      <w:r>
        <w:rPr/>
        <w:t xml:space="preserve">كان غاية في معرفة الاختلاف والدليل مجتهدا لا يقلد أحدا مات بمكة سنة ثماني عشرة وثلاثمائة</w:t>
      </w:r>
    </w:p>
    <w:p>
      <w:pPr>
        <w:jc w:val="start"/>
        <w:bidi/>
      </w:pPr>
      <w:r>
        <w:rPr>
          <w:sz w:val="24"/>
          <w:szCs w:val="24"/>
          <w:b w:val="1"/>
          <w:bCs w:val="1"/>
          <w:rtl/>
        </w:rPr>
        <w:t xml:space="preserve">
طبقات الحفاظ،(دار الكتب العلمية - بيروت،1403،ط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w:t>
      </w:r>
    </w:p>
    <w:p/>
    <w:p>
      <w:pPr/>
      <w:r>
        <w:rPr/>
        <w:t xml:space="preserve">صاحب الإشراف على مذاهب العلماء، ذكر فيه الخلاف بين أرباب المذاهب، فاحتاج إليه الموافق والمخالف، وهو كتاب جليل.</w:t>
      </w:r>
    </w:p>
    <w:p/>
    <w:p>
      <w:pPr/>
      <w:r>
        <w:rPr/>
        <w:t xml:space="preserve">توفّي بمكّة سنة تسع أو عشر وثلاث مائة.</w:t>
      </w:r>
    </w:p>
    <w:p>
      <w:pPr>
        <w:jc w:val="start"/>
        <w:bidi/>
      </w:pPr>
      <w:r>
        <w:rPr>
          <w:sz w:val="24"/>
          <w:szCs w:val="24"/>
          <w:b w:val="1"/>
          <w:bCs w:val="1"/>
          <w:rtl/>
        </w:rPr>
        <w:t xml:space="preserve">
الدر الثمين في أسماء المصنفين،(دار الغرب الإسلامي - تونس،2009،ط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الفقيه الحافظ العلامة المجتهد، أبو بكر، محمد بن إبراهيم بن المنذر النيسابوري، شيخ الحرم، وصاحب الكتب التي لم يصنف مثلها ككتاب ’’المبسوط’’ في الفقه، وكتاب ’’الإشراف في اختلاف العلماء’’، وكتاب ’’الإجماع’’ وغير ذلك.</w:t>
      </w:r>
    </w:p>
    <w:p/>
    <w:p>
      <w:pPr/>
      <w:r>
        <w:rPr/>
        <w:t xml:space="preserve">سمع: محمد بن ميمون، ومحمد بن إسماعيل الصائغ، ومحمد بن عبد الله بن عبد الحكم، والربيع بن سليمان، وخلقاً.</w:t>
      </w:r>
    </w:p>
    <w:p/>
    <w:p>
      <w:pPr/>
      <w:r>
        <w:rPr/>
        <w:t xml:space="preserve">حدث عنه: ابن المقرئ، ومحمد بن عمار الدمياطي، والحسن بن علي بن شعبان، وأخوه الحسين بن علي، وغيرهم.</w:t>
      </w:r>
    </w:p>
    <w:p/>
    <w:p>
      <w:pPr/>
      <w:r>
        <w:rPr/>
        <w:t xml:space="preserve">ذكره أبو الحسين بن القطان فقال: فقيهٌ محدثٌ ثقة، ولا يلتفت إلى كلام العقيلي فيه. وفاته سنة ثمان عشرة وثلاث مئة.</w:t>
      </w:r>
    </w:p>
    <w:p/>
    <w:p>
      <w:pPr/>
      <w:r>
        <w:rPr/>
        <w:t xml:space="preserve">وذكره أبو إسحاق الشيرازي في ’’طبقات الفقهاء’’ فقال: ومنهم أبو بكر محمد بن إبراهيم بن المنذر النيسابوري، مات بمكة سنة تسع - أو عشر - وثلاث مئة. وصنف في اختلاف العلماء كتباً لم يصنف أحدٌ مثلها، واحتاج إلى كتبه الموافق والمخالف، ولا أعلم عمن أخذ الفقه.</w:t>
      </w:r>
    </w:p>
    <w:p/>
    <w:p>
      <w:pPr/>
      <w:r>
        <w:rPr/>
        <w:t xml:space="preserve">هذا الذي ذكره أبو إسحاق في تاريخ وفاته وهم، والصواب ما ذكره ابن القطان، فإن ابن عمار سمع منه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شيخ الحرم الشريف أبو بكر النيسابوري الفقيه المجتهد الحافظ
</w:t>
      </w:r>
    </w:p>
    <w:p>
      <w:pPr/>
      <w:r>
        <w:rPr/>
        <w:t xml:space="preserve">محمد بن إبراهيم بن المنذر، شيخ الحرم الشريف، أبو بكر النيسابوري، الفقيه، المجتهد، الحافظ: </w:t>
      </w:r>
    </w:p>
    <w:p/>
    <w:p>
      <w:pPr/>
      <w:r>
        <w:rPr/>
        <w:t xml:space="preserve">سمع: محمد بن ميمون، ومحمد بن إسماعيل الصائغ، ومحمد بن عبد الله بن عبد الحكم، والربيع بن سليمان المرادى، وخلقا كثيرا.</w:t>
      </w:r>
    </w:p>
    <w:p/>
    <w:p>
      <w:pPr/>
      <w:r>
        <w:rPr/>
        <w:t xml:space="preserve">وحدث عنه: أبو بكر بن المقري، ومحمد بن يحيى بن عمار الدمياطي، والحسن بن علي بن شعبان، وأخوه الحسين بن علي وآخرون.</w:t>
      </w:r>
    </w:p>
    <w:p/>
    <w:p>
      <w:pPr/>
      <w:r>
        <w:rPr/>
        <w:t xml:space="preserve">ولا يلتفت إلى تكذيب العقيلي له في دعواه السماع من الربيع بن سليمان صاحب الشافعي؛ لأنه ثقة حجة. ولا إلى قول مسلمة بن قاسم عنه: أنه لا يحسن الحديث؛ لأنه إمام متبحر فيه، وتآليفه تشهد بذلك.</w:t>
      </w:r>
    </w:p>
    <w:p/>
    <w:p>
      <w:pPr/>
      <w:r>
        <w:rPr/>
        <w:t xml:space="preserve">وكان فقيها مجتهدا، إلا أنه كان كثير الميل إلى مذهب الشافعي، وهو معدود في أصحابه.</w:t>
      </w:r>
    </w:p>
    <w:p/>
    <w:p>
      <w:pPr/>
      <w:r>
        <w:rPr/>
        <w:t xml:space="preserve">وذكره الشيخ أبو إسحاق الشيرازي في طبقات الفقهاء الشافعية، وقال: صنف في اختلاف العلماء كتبا لم يصنف أحد مثلها، واحتاج إلى كتبه الموافق والمخالف. ولم أعلم عمن أخذ الفقه. انتهى.</w:t>
      </w:r>
    </w:p>
    <w:p/>
    <w:p>
      <w:pPr/>
      <w:r>
        <w:rPr/>
        <w:t xml:space="preserve">وترجمه الذهبي: بالحافظ، العلامة، الفقيه، الأوحد، شيخ الحرم، وقال: صاحب الكتب التي لم تصنف ككتاب «المبسوط في الفقه» وكتاب «الإشراف في اختلاف العلماء» وكتاب «الإجماع» وغير ذلك.</w:t>
      </w:r>
    </w:p>
    <w:p/>
    <w:p>
      <w:pPr/>
      <w:r>
        <w:rPr/>
        <w:t xml:space="preserve">وكان غاية في معرفة الخلاف والدليل. وكان مجتهدا لا يقلد أحدا.</w:t>
      </w:r>
    </w:p>
    <w:p/>
    <w:p>
      <w:pPr/>
      <w:r>
        <w:rPr/>
        <w:t xml:space="preserve">وذكر في طبقات الحفاظ: أن ابن القطان القابسي: أرخ وفاته سنة ثمان عشرة وثلاثمائة.</w:t>
      </w:r>
    </w:p>
    <w:p/>
    <w:p>
      <w:pPr/>
      <w:r>
        <w:rPr/>
        <w:t xml:space="preserve">وقال: ما ذكره أبو إسحاق - يعنى الشيرازي - من وفاته: لم يصح، فإن محمدا بن عمار لقيه، وسمع منه في سنة ست عشرة وثلاثمائة. انتهى.</w:t>
      </w:r>
    </w:p>
    <w:p/>
    <w:p>
      <w:pPr/>
      <w:r>
        <w:rPr/>
        <w:t xml:space="preserve">قلت: الذي ذكره الشيخ أبو إسحاق في طبقاته: أنه توفى بمكة المشرفة سنة تسع أو عشر وثلاثمائة.</w:t>
      </w:r>
    </w:p>
    <w:p/>
    <w:p>
      <w:pPr/>
      <w:r>
        <w:rPr/>
        <w:t xml:space="preserve">وذكره ابن الجوزي، لما تكلم على حديث «طبقات أمتى» في الطبقة الثانية وهي من سنة عشرين وثلاثمائة إلى سنة ستين وثلاثمائة. فمقتضى ذلك: أن يكون حيا في سنة عشرين وثلاثمائة، وليس ذلك بمستقيم لما سبق في تاريخ موته. والله أعلم.</w:t>
      </w:r>
    </w:p>
    <w:p/>
    <w:p>
      <w:pPr/>
      <w:r>
        <w:rPr/>
        <w:t xml:space="preserve">أخبرنا أبو حفص عمر بن محمد بن أحمد بن سلمان الصالحي، بقراءتى عليه بدار السنة الظاهرية بدمشق في الرحلة الأولي: أن أبا بكر بن محمد بن الرضى المقدسي، أخبره سماعا في الرابعة وإجازة له:</w:t>
      </w:r>
    </w:p>
    <w:p/>
    <w:p>
      <w:pPr/>
      <w:r>
        <w:rPr/>
        <w:t xml:space="preserve">قال: أخبرنا محمد بن إسماعيل الخطيب، قال: أخبرنا يحيى بن محمود الثقفي، قال: أخبرنا إسماعيل بن الفضل الإخشيد وجماعة، قالوا: أخبرنا عبد الرزاق بن عمر القاضي، قال: أخبرنا أبو بكر محمد بن إبراهيم بن المقري، الحافظ، قال: أخبرنا أبو بكر محمد بن إبراهيم بن المنذر بن عبد الله بن عبد الحكم، قال: حدثنا ابن وهب، قال: أخبرني مالك عن إسحاق بن عبد الله بن أبي طلحة عن رافع بن إسحاق: أنه سمع أبا أيوب الأنصاري رضي الله عنه يقول: قال رسول الله صلى الله عليه وسلم «إذا ذهب أحدكم إلى الغائط أو البول فلا يستقبل القبلة بفرجه ولا يستدبرها» .</w:t>
      </w:r>
    </w:p>
    <w:p/>
    <w:p>
      <w:pPr/>
      <w:r>
        <w:rPr/>
        <w:t xml:space="preserve">قال الحافظ الذهبي: لم يخرجوه في الكتب وإسناده جيد.</w:t>
      </w:r>
    </w:p>
    <w:p/>
    <w:p>
      <w:pPr/>
      <w:r>
        <w:rPr/>
        <w:t xml:space="preserve">وقد روى النسائي لرافع هذا حديثا.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المنذر
</w:t>
      </w:r>
    </w:p>
    <w:p>
      <w:pPr/>
      <w:r>
        <w:rPr/>
        <w:t xml:space="preserve">ابن المنذر: </w:t>
      </w:r>
    </w:p>
    <w:p/>
    <w:p>
      <w:pPr/>
      <w:r>
        <w:rPr/>
        <w:t xml:space="preserve">شيخ الحرم، هو محمد بن إبراهيم النيسابوري.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المنذر أبو بكر النيسابوري
</w:t>
      </w:r>
    </w:p>
    <w:p>
      <w:pPr/>
      <w:r>
        <w:rPr/>
        <w:t xml:space="preserve">محمد بن إبراهيم بن المنذر أبو بكر النيسابوري </w:t>
      </w:r>
    </w:p>
    <w:p/>
    <w:p>
      <w:pPr/>
      <w:r>
        <w:rPr/>
        <w:t xml:space="preserve">نزيل مكة، أحد الأعلام صاحب ’’الإجماع’’ و’’الإشراف’’ و’’الأوسط’’ و’’التفسير’’ و’’الإقناع’’ ومصنفاته شاهدة بعدم تقليده لكن ذكره أبو إسحاق في طبقاته وقال: مات سنة تسع أو عشر وثلثمائة وفيه نظر. قال ابن عمار: لقيه وسمع منه سنة ست عشرة وثلثمائة، وأرخ ابن القطان الفاسى وفاته سنة ثمان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2026-05-04T00:59:32+03:00</dcterms:created>
  <dcterms:modified xsi:type="dcterms:W3CDTF">2026-05-04T00:59:32+03:00</dcterms:modified>
</cp:coreProperties>
</file>

<file path=docProps/custom.xml><?xml version="1.0" encoding="utf-8"?>
<Properties xmlns="http://schemas.openxmlformats.org/officeDocument/2006/custom-properties" xmlns:vt="http://schemas.openxmlformats.org/officeDocument/2006/docPropsVTypes"/>
</file>