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الهمذاني
</w:t>
      </w:r>
    </w:p>
    <w:p>
      <w:pPr>
        <w:jc w:val="start"/>
        <w:bidi/>
      </w:pPr>
      <w:r>
        <w:rPr>
          <w:rFonts w:ascii="arial" w:hAnsi="arial" w:eastAsia="arial" w:cs="arial"/>
          <w:sz w:val="28"/>
          <w:szCs w:val="28"/>
          <w:b w:val="1"/>
          <w:bCs w:val="1"/>
          <w:rtl/>
        </w:rPr>
        <w:t xml:space="preserve">أبو القاسم الهمذاني
</w:t>
      </w:r>
    </w:p>
    <w:p>
      <w:pPr/>
      <w:r>
        <w:rPr/>
        <w:t xml:space="preserve">أبو القاسم الهمذاني الحسين بن الفتح بن حمزة. أبو القاسم الهمذاني، الأديب. من أولاد الوزراء. كان يعرف اللغة والمعاني والبيان، وله تفسير حسن وشعر. توفي في حدود الخمس مائة.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2026-05-14T06:01:21+03:00</dcterms:created>
  <dcterms:modified xsi:type="dcterms:W3CDTF">2026-05-14T06:01:21+03:00</dcterms:modified>
</cp:coreProperties>
</file>

<file path=docProps/custom.xml><?xml version="1.0" encoding="utf-8"?>
<Properties xmlns="http://schemas.openxmlformats.org/officeDocument/2006/custom-properties" xmlns:vt="http://schemas.openxmlformats.org/officeDocument/2006/docPropsVTypes"/>
</file>