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الموصلي
</w:t>
      </w:r>
    </w:p>
    <w:p>
      <w:pPr/>
      <w:r>
        <w:rPr/>
        <w:t xml:space="preserve">أبو عبد الله الموصلي الحسين بن عمر بن حمائل بن علي الموصلي، نقلت من خط شهاب الدين القوصي في معجمه، قال: أنشدني الشيخ الصالح أبو عبد الله الحسين المذكور لنفسه بدمشق عند مقدمه من مكة شرفها الله تعالى: </w:t>
      </w:r>
    </w:p>
    <w:p/>
    <w:p>
      <w:pPr>
        <w:jc w:val="center"/>
      </w:pPr>
      <w:r>
        <w:rPr>
          <w:color w:val="ff0000"/>
        </w:rPr>
        <w:t xml:space="preserve">عز النصير وقل فيك المسعد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ووحدت من حبيك ما لا يوجد</w:t>
      </w:r>
    </w:p>
    <w:p/>
    <w:p>
      <w:pPr>
        <w:jc w:val="center"/>
      </w:pPr>
      <w:r>
        <w:rPr>
          <w:color w:val="ff0000"/>
        </w:rPr>
        <w:t xml:space="preserve">فعلام أمحضك المحبة مخلصا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وأروم قربك بالوفاء وتبعد</w:t>
      </w:r>
    </w:p>
    <w:p/>
    <w:p>
      <w:pPr>
        <w:jc w:val="center"/>
      </w:pPr>
      <w:r>
        <w:rPr>
          <w:color w:val="ff0000"/>
        </w:rPr>
        <w:t xml:space="preserve">لم يبق مني الشوق إلا أضلعا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نحلت، وأنفاسا بها تتصعد</w:t>
      </w:r>
    </w:p>
    <w:p/>
    <w:p>
      <w:pPr>
        <w:jc w:val="center"/>
      </w:pPr>
      <w:r>
        <w:rPr>
          <w:color w:val="ff0000"/>
        </w:rPr>
        <w:t xml:space="preserve">يا من يرنح عطفه مرح 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فيكاد من لين يحل ويعقد</w:t>
      </w:r>
    </w:p>
    <w:p/>
    <w:p>
      <w:pPr>
        <w:jc w:val="center"/>
      </w:pPr>
      <w:r>
        <w:rPr>
          <w:color w:val="ff0000"/>
        </w:rPr>
        <w:t xml:space="preserve">لو لم يبح قتلي عذارك عامدا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جاء يوم الزحف وهو مزرد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2026-05-14T06:01:34+03:00</dcterms:created>
  <dcterms:modified xsi:type="dcterms:W3CDTF">2026-05-14T06:01:34+03:00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