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القحف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القحف
</w:t>
      </w:r>
    </w:p>
    <w:p>
      <w:pPr/>
      <w:r>
        <w:rPr/>
        <w:t xml:space="preserve">القحف الحسين بن عمر أبو عبد الله القاص المصري، يعرف بالقحف. قال يرثي القاضي أبا الحسين بن المهتدي: </w:t>
      </w:r>
    </w:p>
    <w:p/>
    <w:p>
      <w:pPr>
        <w:jc w:val="center"/>
      </w:pPr>
      <w:r>
        <w:rPr>
          <w:color w:val="ff0000"/>
        </w:rPr>
        <w:t xml:space="preserve">إنما العيش والحياة غرور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كل حي إلى الممات يصير</w:t>
      </w:r>
    </w:p>
    <w:p/>
    <w:p>
      <w:pPr>
        <w:jc w:val="center"/>
      </w:pPr>
      <w:r>
        <w:rPr>
          <w:color w:val="ff0000"/>
        </w:rPr>
        <w:t xml:space="preserve">حكم الموت بينهم حكم عدل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فتساوى غنيهم والفقير</w:t>
      </w:r>
    </w:p>
    <w:p/>
    <w:p>
      <w:pPr>
        <w:jc w:val="center"/>
      </w:pPr>
      <w:r>
        <w:rPr>
          <w:color w:val="ff0000"/>
        </w:rPr>
        <w:t xml:space="preserve">رحلتهم عن الديار المنايا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فحوتهم بعد القصور القبور</w:t>
      </w:r>
    </w:p>
    <w:p/>
    <w:p>
      <w:pPr>
        <w:jc w:val="center"/>
      </w:pPr>
      <w:r>
        <w:rPr>
          <w:color w:val="ff0000"/>
        </w:rPr>
        <w:t xml:space="preserve">وإذا كان غاية الحي موت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فطويل الحياة عندي قصير</w:t>
      </w:r>
    </w:p>
    <w:p/>
    <w:p>
      <w:pPr>
        <w:jc w:val="center"/>
      </w:pPr>
      <w:r>
        <w:rPr>
          <w:color w:val="ff0000"/>
        </w:rPr>
        <w:t xml:space="preserve">كل شيء يفنيه كر الليالي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ليس يبقى إلا اللطيف الخبير</w:t>
      </w:r>
    </w:p>
    <w:p/>
    <w:p>
      <w:pPr/>
      <w:r>
        <w:rPr/>
        <w:t xml:space="preserve">قلت:شعر مقبول، ولعله الحسن بن علي بن عمر الذي تقدم ذكره، والله أعلم بذلك.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2026-05-14T05:44:47+03:00</dcterms:created>
  <dcterms:modified xsi:type="dcterms:W3CDTF">2026-05-14T05:44:47+03:00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