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w:t>
      </w:r>
    </w:p>
    <w:p>
      <w:pPr>
        <w:jc w:val="start"/>
        <w:bidi/>
      </w:pPr>
      <w:r>
        <w:rPr>
          <w:rFonts w:ascii="arial" w:hAnsi="arial" w:eastAsia="arial" w:cs="arial"/>
          <w:sz w:val="28"/>
          <w:szCs w:val="28"/>
          <w:b w:val="1"/>
          <w:bCs w:val="1"/>
          <w:rtl/>
        </w:rPr>
        <w:t xml:space="preserve">الصوفي
</w:t>
      </w:r>
    </w:p>
    <w:p>
      <w:pPr/>
      <w:r>
        <w:rPr/>
        <w:t xml:space="preserve">الصوفي  محمد بن إبراهيم الصوفي، أبو حمزة: أستاذ البغداديين في التصوف. وأول من تكلم ببغداد في ما يسمونه ’’صفاء الذكر، وجمع الهم، والمحبة، والعشق، والأنس ’’ لم يسبقه إلى الكلام بهذا على رؤوس المنابر ببغداد، أحد. وكان عالما بالقراآت.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2026-05-05T12:15:53+03:00</dcterms:created>
  <dcterms:modified xsi:type="dcterms:W3CDTF">2026-05-05T12:15:53+03:00</dcterms:modified>
</cp:coreProperties>
</file>

<file path=docProps/custom.xml><?xml version="1.0" encoding="utf-8"?>
<Properties xmlns="http://schemas.openxmlformats.org/officeDocument/2006/custom-properties" xmlns:vt="http://schemas.openxmlformats.org/officeDocument/2006/docPropsVTypes"/>
</file>