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جمال الدين بن رشيق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جمال الدين بن رشيق المالكي
</w:t>
      </w:r>
    </w:p>
    <w:p>
      <w:pPr/>
      <w:r>
        <w:rPr/>
        <w:t xml:space="preserve">جمال الدين بن رشيق المالكي الحسين بن عتيق بن الحسين بن عتيق بن الحسين بن رشيق بن عبد الله، الفقيه العالم، جمال الدين أبو علي الربعي المالكي المصري.</w:t>
      </w:r>
    </w:p>
    <w:p/>
    <w:p>
      <w:pPr/>
      <w:r>
        <w:rPr/>
        <w:t xml:space="preserve">شهد عند قاضي القضاة، صدر الدين عبد الملك بن درباس، فمن بعده، وأفتى وصنف في المذهب، وتفقه به جماعة.</w:t>
      </w:r>
    </w:p>
    <w:p/>
    <w:p>
      <w:pPr/>
      <w:r>
        <w:rPr/>
        <w:t xml:space="preserve">وتوفي سنة اثنتين وثلاثين وستمائة. وكان دينا ورعا، وروى عنه الحافظ المنذري، وهو من بيت فضلاء.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2026-06-10T01:09:54+03:00</dcterms:created>
  <dcterms:modified xsi:type="dcterms:W3CDTF">2026-06-10T01:09:54+03:00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