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الصيرفي
</w:t>
      </w:r>
    </w:p>
    <w:p>
      <w:pPr>
        <w:jc w:val="start"/>
        <w:bidi/>
      </w:pPr>
      <w:r>
        <w:rPr>
          <w:rFonts w:ascii="arial" w:hAnsi="arial" w:eastAsia="arial" w:cs="arial"/>
          <w:sz w:val="28"/>
          <w:szCs w:val="28"/>
          <w:b w:val="1"/>
          <w:bCs w:val="1"/>
          <w:rtl/>
        </w:rPr>
        <w:t xml:space="preserve">أبو عبد الله الصيرفي
</w:t>
      </w:r>
    </w:p>
    <w:p>
      <w:pPr/>
      <w:r>
        <w:rPr/>
        <w:t xml:space="preserve">أبو عبد الله الصيرفي الحسين بن عبد الرحمن بن الحسين بن محمد بن الحسين بن عبد الله الصيرفي، أبو عبد الله الشاعر المعروف بالنباتي.</w:t>
      </w:r>
    </w:p>
    <w:p/>
    <w:p>
      <w:pPr/>
      <w:r>
        <w:rPr/>
        <w:t xml:space="preserve">صحب أبا نصر بن نباتة الشاعر السعدي، ونسب نفسه إليه، وروى عنه، وعن الملك العزيز أبي منصور بن بويه، والوزير أبي القاسم الحسين بن علي المغربي، وروى عنه أبو منصور محمد بن محمد بن عبد العزيز النديم العكبري. توفي سنة إحدى وأربعين وأربعمائة.</w:t>
      </w:r>
    </w:p>
    <w:p/>
    <w:p>
      <w:pPr/>
      <w:r>
        <w:rPr/>
        <w:t xml:space="preserve">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2026-05-14T04:01:41+03:00</dcterms:created>
  <dcterms:modified xsi:type="dcterms:W3CDTF">2026-05-14T04:01:41+03:00</dcterms:modified>
</cp:coreProperties>
</file>

<file path=docProps/custom.xml><?xml version="1.0" encoding="utf-8"?>
<Properties xmlns="http://schemas.openxmlformats.org/officeDocument/2006/custom-properties" xmlns:vt="http://schemas.openxmlformats.org/officeDocument/2006/docPropsVTypes"/>
</file>