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إياز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إياز النحوي
</w:t>
      </w:r>
    </w:p>
    <w:p>
      <w:pPr/>
      <w:r>
        <w:rPr/>
        <w:t xml:space="preserve">ابن إياز النحوي الحسين بن إياز- بألفين بينهما ياء آخر الحروف، وفي الآخر زاي- العلامة جمال الدين النحوي، شيخ العربية بالمستنصرية ببغداد، له مصنفات في النحو منها: كتاب المطارحة وجوده.</w:t>
      </w:r>
    </w:p>
    <w:p/>
    <w:p>
      <w:pPr/>
      <w:r>
        <w:rPr/>
        <w:t xml:space="preserve">وكتب عنه أبو العلاء الفرضي، وابن الفوطي، وجماعة. وقرأ عليه الشيخ تاج الدين الأرموي. وتوفي سنة إحدى وثمانين وستمائة.</w:t>
      </w:r>
    </w:p>
    <w:p/>
    <w:p>
      <w:pPr/>
      <w:r>
        <w:rPr/>
        <w:t xml:space="preserve">ومن شعره:..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2026-05-14T02:15:53+03:00</dcterms:created>
  <dcterms:modified xsi:type="dcterms:W3CDTF">2026-05-14T02:15:53+03:00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