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الحسن بن مظفر والد الحاتمي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الحسن بن مظفر والد الحاتمي
</w:t>
      </w:r>
    </w:p>
    <w:p>
      <w:pPr/>
      <w:r>
        <w:rPr/>
        <w:t xml:space="preserve">الحسن بن مظفر والد الحاتمي الحسن بن مظفر بن الحسن الحاتمي، كان أديبا شاعرا، وهو والد أبي علي محمد، ومدح الحسن الإمام القادر بالله.</w:t>
      </w:r>
    </w:p>
    <w:p/>
    <w:p>
      <w:pPr/>
      <w:r>
        <w:rPr/>
        <w:t xml:space="preserve">ومن شعره: </w:t>
      </w:r>
    </w:p>
    <w:p/>
    <w:p>
      <w:pPr>
        <w:jc w:val="center"/>
      </w:pPr>
      <w:r>
        <w:rPr>
          <w:color w:val="ff0000"/>
        </w:rPr>
        <w:t xml:space="preserve">حي رسم الغميم تحي الرميما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إن فقدت الهوى فحي الرسوما</w:t>
      </w:r>
    </w:p>
    <w:p/>
    <w:p>
      <w:pPr>
        <w:jc w:val="center"/>
      </w:pPr>
      <w:r>
        <w:rPr>
          <w:color w:val="ff0000"/>
        </w:rPr>
        <w:t xml:space="preserve">واستمح مقلة الغمام على أطلا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له ديمة أبت أن تدوما</w:t>
      </w:r>
    </w:p>
    <w:p/>
    <w:p>
      <w:pPr>
        <w:jc w:val="center"/>
      </w:pPr>
      <w:r>
        <w:rPr>
          <w:color w:val="ff0000"/>
        </w:rPr>
        <w:t xml:space="preserve">نثرت عقد دمعها فغدا النو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ر بأعطاف روضها منظوما</w:t>
      </w:r>
    </w:p>
    <w:p/>
    <w:p>
      <w:pPr>
        <w:jc w:val="center"/>
      </w:pPr>
      <w:r>
        <w:rPr>
          <w:color w:val="ff0000"/>
        </w:rPr>
        <w:t xml:space="preserve">هو مأوى الظباء إنسا ووحشا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ومحل الأسود خلقا وخيما</w:t>
      </w:r>
    </w:p>
    <w:p/>
    <w:p>
      <w:pPr>
        <w:jc w:val="center"/>
      </w:pPr>
      <w:r>
        <w:rPr>
          <w:color w:val="ff0000"/>
        </w:rPr>
        <w:t xml:space="preserve">كل ريم يعطو فيصطاد ليثا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عند ليث يسطو فيصطاد ريما</w:t>
      </w:r>
    </w:p>
    <w:p/>
    <w:p>
      <w:pPr>
        <w:jc w:val="center"/>
      </w:pPr>
      <w:r>
        <w:rPr>
          <w:color w:val="ff0000"/>
        </w:rPr>
        <w:t xml:space="preserve">كم رعينا من البطاح وكأس الر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اح والأوجه الملاح نجوما</w:t>
      </w:r>
    </w:p>
    <w:p/>
    <w:p>
      <w:pPr>
        <w:jc w:val="center"/>
      </w:pPr>
      <w:r>
        <w:rPr>
          <w:color w:val="ff0000"/>
        </w:rPr>
        <w:t xml:space="preserve">حين رضنا من التصابي جموحا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ونعشنا من الوصال رميما</w:t>
      </w:r>
    </w:p>
    <w:p/>
    <w:p>
      <w:pPr>
        <w:jc w:val="center"/>
      </w:pPr>
      <w:r>
        <w:rPr>
          <w:color w:val="ff0000"/>
        </w:rPr>
        <w:t xml:space="preserve">ودعتنا المنى إلى مرح الفتـ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ـك ولكننا أجبنا الحلوما</w:t>
      </w:r>
    </w:p>
    <w:p/>
    <w:p>
      <w:pPr/>
      <w:r>
        <w:rPr/>
        <w:t xml:space="preserve">قلت: شعر جيد.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2026-05-15T14:27:09+03:00</dcterms:created>
  <dcterms:modified xsi:type="dcterms:W3CDTF">2026-05-15T14:27:09+03:00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