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غلام الهراس المقرئ
</w:t>
      </w:r>
    </w:p>
    <w:p>
      <w:pPr>
        <w:jc w:val="start"/>
        <w:bidi/>
      </w:pPr>
      <w:r>
        <w:rPr>
          <w:rFonts w:ascii="arial" w:hAnsi="arial" w:eastAsia="arial" w:cs="arial"/>
          <w:sz w:val="28"/>
          <w:szCs w:val="28"/>
          <w:b w:val="1"/>
          <w:bCs w:val="1"/>
          <w:rtl/>
        </w:rPr>
        <w:t xml:space="preserve">غلام الهراس المقرئ
</w:t>
      </w:r>
    </w:p>
    <w:p>
      <w:pPr/>
      <w:r>
        <w:rPr/>
        <w:t xml:space="preserve">غلام الهراس المقرئ الحسن بن القاسم بن علي الواسطي المعروف بغلام الهراس، أبو علي المقرئ إمام الحرمين. مات سنة ثمان وستين وأربعمائة بواسط.</w:t>
      </w:r>
    </w:p>
    <w:p/>
    <w:p>
      <w:pPr/>
      <w:r>
        <w:rPr/>
        <w:t xml:space="preserve">سافر في طلب الإسناد للقراءات، وأتعب نفسه في التجويد والتحقيق حتى صار طبقة أهل العصر، ورحل إليه الناس من أقطار الأرض. وكف بصره بأخرة.</w:t>
      </w:r>
    </w:p>
    <w:p/>
    <w:p>
      <w:pPr/>
      <w:r>
        <w:rPr/>
        <w:t xml:space="preserve">وقد قدح قوم في قراءته، وقالوا ادعى الإسناد في شيء لا حقيقة له.</w:t>
      </w:r>
    </w:p>
    <w:p/>
    <w:p>
      <w:pPr/>
      <w:r>
        <w:rPr/>
        <w:t xml:space="preserve">قال ياقوت: ذكر ذلك عن ابن خيرون الأمير وغيره.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القاسم بن علي الواسطي المعروف بغلام الهراس
</w:t>
      </w:r>
    </w:p>
    <w:p>
      <w:pPr/>
      <w:r>
        <w:rPr/>
        <w:t xml:space="preserve">الحسن بن القاسم بن علي الواسطي المعروف بغلام الهراس: أبو علي المقرئ، إمام الحرمين، مات سنة ثمان وستين وأربعمائة بواسط. سافر في طلب الاسناد للقراءات وأتعب نفسه في التجويد والتحقيق حتى صار طبقة أهل العصر، ورحل إليه الناس من أقطار الأرض، وكف بصره بأخرة؛ وقد قدح قوم في قراءته وقالوا: ادعى الاسناد في شيء لا حقيقة له، ذكر ذلك عن ابن خيرون الأمين وغيره.</w:t>
      </w:r>
    </w:p>
    <w:p>
      <w:pPr>
        <w:jc w:val="start"/>
        <w:bidi/>
      </w:pPr>
      <w:r>
        <w:rPr>
          <w:sz w:val="24"/>
          <w:szCs w:val="24"/>
          <w:b w:val="1"/>
          <w:bCs w:val="1"/>
          <w:rtl/>
        </w:rPr>
        <w:t xml:space="preserve">
معجم الأدباء / إرشاد الأريب إلى معرفة الأديب،(دار الغرب الإسلامي - بيروت،1993،ط 0،ج 3،ص 999)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القاسم، أبو علي غلام الهراس، مقرئ أهل العراق
</w:t>
      </w:r>
    </w:p>
    <w:p>
      <w:pPr/>
      <w:r>
        <w:rPr/>
        <w:t xml:space="preserve">الحسن بن القاسم، أبو علي غلام الهراس، مقرئ أهل العراق. متهم في لقاء بعض شيوخه في القراءات، وبكل حال فهو أمثل حالا من أبي على الأهوازي، وشيوخه معروفون بالعراق وبالشام ومصر، لقيهم على رأس الأربعمائة، كأبي أحمد الفرضي، وذكر أنه قرأ على أبى القاسم عبيد الله بن إبراهيم مقرئ.</w:t>
      </w:r>
    </w:p>
    <w:p/>
    <w:p>
      <w:pPr/>
      <w:r>
        <w:rPr/>
        <w:t xml:space="preserve">أبي قرة، لقيه بواسط في سنة تسع وثمانين وثلاثمائة، كما ذكر، فقرأ عليه لأبي عمرو / وقال: قرأت على أبي بكر بن مجاهد.</w:t>
      </w:r>
    </w:p>
    <w:p/>
    <w:p>
      <w:pPr/>
      <w:r>
        <w:rPr/>
        <w:t xml:space="preserve">وذكر أبو الفضل بن خيرون أبا على فقال /: خلط في شئ من القراءات، وادعى</w:t>
      </w:r>
    </w:p>
    <w:p/>
    <w:p>
      <w:pPr/>
      <w:r>
        <w:rPr/>
        <w:t xml:space="preserve">إسنادا في شئ لا حقيقة له، وروى عجائب.</w:t>
      </w:r>
    </w:p>
    <w:p/>
    <w:p>
      <w:pPr/>
      <w:r>
        <w:rPr/>
        <w:t xml:space="preserve">ولد سنة أربع وسبعين وثلاثمائة، ومات سنة ثمان وستين وأربعمائة.</w:t>
      </w:r>
    </w:p>
    <w:p/>
    <w:p>
      <w:pPr/>
      <w:r>
        <w:rPr/>
        <w:t xml:space="preserve">وقال خميس الجوزي الحافظ: قبلت يده، وجلست بين يديه كثيرا، وكان يلقب إمام الحرمين.</w:t>
      </w:r>
    </w:p>
    <w:p/>
    <w:p>
      <w:pPr/>
      <w:r>
        <w:rPr/>
        <w:t xml:space="preserve">[ثم قال]: والبغداديون لهم فيه كلام، سمعت من أصحابنا من يقول: سمعت أبا الفضل بن خيرون، وقيل له أبو علي غلام الهراس، عن أبي علي الأهوازي، فقال: مطرز معلم كذاب عن كذاب.</w:t>
      </w:r>
    </w:p>
    <w:p/>
    <w:p>
      <w:pPr/>
      <w:r>
        <w:rPr/>
        <w:t xml:space="preserve">قلت: قرأ عليه أبو العز القلانسى وجماعة.</w:t>
      </w:r>
    </w:p>
    <w:p>
      <w:pPr>
        <w:jc w:val="start"/>
        <w:bidi/>
      </w:pPr>
      <w:r>
        <w:rPr>
          <w:sz w:val="24"/>
          <w:szCs w:val="24"/>
          <w:b w:val="1"/>
          <w:bCs w:val="1"/>
          <w:rtl/>
        </w:rPr>
        <w:t xml:space="preserve">
ميزان الاعتدال في نقد الرجال،(دار المعرفة للطباعة والنشر، بيروت - لبنان،1963،ط 1،ج 1،ص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القاسم، أبو علي. غلام الهراس
</w:t>
      </w:r>
    </w:p>
    <w:p>
      <w:pPr/>
      <w:r>
        <w:rPr/>
        <w:t xml:space="preserve">الحسن بن القاسم، أبو علي. غلام الهراس: مقرئ واسط، متهم.</w:t>
      </w:r>
    </w:p>
    <w:p>
      <w:pPr>
        <w:jc w:val="start"/>
        <w:bidi/>
      </w:pPr>
      <w:r>
        <w:rPr>
          <w:sz w:val="24"/>
          <w:szCs w:val="24"/>
          <w:b w:val="1"/>
          <w:bCs w:val="1"/>
          <w:rtl/>
        </w:rPr>
        <w:t xml:space="preserve">
ديوان الضعفاء،(مكتبة النهضة الحديثة - مكة،1967،ط 2،ج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علي الحسن بن القاسم الواسطي غلام الهراس
</w:t>
      </w:r>
    </w:p>
    <w:p>
      <w:pPr/>
      <w:r>
        <w:rPr/>
        <w:t xml:space="preserve">ومقرئ العراق أبوعلي الحسن بن القاسم الواسطي غلام الهراس</w:t>
      </w:r>
    </w:p>
    <w:p>
      <w:pPr>
        <w:jc w:val="start"/>
        <w:bidi/>
      </w:pPr>
      <w:r>
        <w:rPr>
          <w:sz w:val="24"/>
          <w:szCs w:val="24"/>
          <w:b w:val="1"/>
          <w:bCs w:val="1"/>
          <w:rtl/>
        </w:rPr>
        <w:t xml:space="preserve">
المعين في طبقات المحدثين،(دار الفرقان، عمان - الأردن،1984،ط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2026-05-09T16:08:59+03:00</dcterms:created>
  <dcterms:modified xsi:type="dcterms:W3CDTF">2026-05-09T16:08:59+03:00</dcterms:modified>
</cp:coreProperties>
</file>

<file path=docProps/custom.xml><?xml version="1.0" encoding="utf-8"?>
<Properties xmlns="http://schemas.openxmlformats.org/officeDocument/2006/custom-properties" xmlns:vt="http://schemas.openxmlformats.org/officeDocument/2006/docPropsVTypes"/>
</file>