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 أخو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 أخو أبي بكر
</w:t>
      </w:r>
    </w:p>
    <w:p>
      <w:pPr/>
      <w:r>
        <w:rPr/>
        <w:t xml:space="preserve">الكوفي أخو أبي بكر الحسن بن عياش بن سالم، أخو أبو بكر بن عياش الكوفي. كان وصي سفيان الثوري.</w:t>
      </w:r>
    </w:p>
    <w:p/>
    <w:p>
      <w:pPr/>
      <w:r>
        <w:rPr/>
        <w:t xml:space="preserve">وثقه ابن معين، والنسائي. وروى له مسلم، والترمذي، والنسائي. ومات كهلا سنة اثنتين وسبعين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2026-06-10T02:26:38+03:00</dcterms:created>
  <dcterms:modified xsi:type="dcterms:W3CDTF">2026-06-10T02:26:38+03:00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