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الدين نقيب الأشرف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الدين نقيب الأشرف
</w:t>
      </w:r>
    </w:p>
    <w:p>
      <w:pPr/>
      <w:r>
        <w:rPr/>
        <w:t xml:space="preserve">فخر الدين نقيب الأشرف الحسن بن علي بن الحسن ماهر بن طاهر بن أبي الحسن فخر الدين، أبو محمد الحسيني نقيب الأشراف وابن نقيبهم.</w:t>
      </w:r>
    </w:p>
    <w:p/>
    <w:p>
      <w:pPr/>
      <w:r>
        <w:rPr/>
        <w:t xml:space="preserve">ولد سنة ثمان وستمائة، وتوفي سنة أربع وسبعين وستمائة ببعلبك، جمع تاريخا ولم يتمه، وحضر بين يدي هولاكو، فلم يجد منه إقبالا فعاد على غير شيء من الولايات.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بعلبك علت على البلدان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وغدا كون نورها النيران</w:t>
      </w:r>
    </w:p>
    <w:p/>
    <w:p>
      <w:pPr>
        <w:jc w:val="center"/>
      </w:pPr>
      <w:r>
        <w:rPr>
          <w:color w:val="ff0000"/>
        </w:rPr>
        <w:t xml:space="preserve">رق فيها الهواء إذ راق فيها الـ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ـماء وافتر ثغرها الأقحواني</w:t>
      </w:r>
    </w:p>
    <w:p/>
    <w:p>
      <w:pPr>
        <w:jc w:val="center"/>
      </w:pPr>
      <w:r>
        <w:rPr>
          <w:color w:val="ff0000"/>
        </w:rPr>
        <w:t xml:space="preserve">وتغنى الأطيار فيها بصوت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لذ للسامعين في الأغصان</w:t>
      </w:r>
    </w:p>
    <w:p/>
    <w:p>
      <w:pPr>
        <w:jc w:val="center"/>
      </w:pPr>
      <w:r>
        <w:rPr>
          <w:color w:val="ff0000"/>
        </w:rPr>
        <w:t xml:space="preserve">حصنها باذخ على كل طود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ثابت الأس شامخ البنيان</w:t>
      </w:r>
    </w:p>
    <w:p/>
    <w:p>
      <w:pPr/>
      <w:r>
        <w:rPr/>
        <w:t xml:space="preserve">قلت: شعر مقبول.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2026-06-10T02:27:40+03:00</dcterms:created>
  <dcterms:modified xsi:type="dcterms:W3CDTF">2026-06-10T02:27:40+03:00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