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علي البدوي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علي البدوي
</w:t>
      </w:r>
    </w:p>
    <w:p>
      <w:pPr/>
      <w:r>
        <w:rPr/>
        <w:t xml:space="preserve">أبو علي البدوي الحسن بن علي، أبو علي البدوي.</w:t>
      </w:r>
    </w:p>
    <w:p/>
    <w:p>
      <w:pPr/>
      <w:r>
        <w:rPr/>
        <w:t xml:space="preserve">أورد له ابن النجار: </w:t>
      </w:r>
    </w:p>
    <w:p/>
    <w:p>
      <w:pPr>
        <w:jc w:val="center"/>
      </w:pPr>
      <w:r>
        <w:rPr>
          <w:color w:val="ff0000"/>
        </w:rPr>
        <w:t xml:space="preserve">ترحلت الأظعان فالعين تدمع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وقلبك بالأشواق والذكر موجع</w:t>
      </w:r>
    </w:p>
    <w:p/>
    <w:p>
      <w:pPr>
        <w:jc w:val="center"/>
      </w:pPr>
      <w:r>
        <w:rPr>
          <w:color w:val="ff0000"/>
        </w:rPr>
        <w:t xml:space="preserve">فلا دارهم تدنو ولا الصبر يرتجى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ولا خير يأتي إليك فتطمع</w:t>
      </w:r>
    </w:p>
    <w:p/>
    <w:p>
      <w:pPr>
        <w:jc w:val="center"/>
      </w:pPr>
      <w:r>
        <w:rPr>
          <w:color w:val="ff0000"/>
        </w:rPr>
        <w:t xml:space="preserve">أعاذلتي مهلا فلم يبق حيلة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لمن بعد الأصحاب عنه وأزمعوا</w:t>
      </w:r>
    </w:p>
    <w:p/>
    <w:p>
      <w:pPr/>
      <w:r>
        <w:rPr/>
        <w:t xml:space="preserve">قلت: شعر نازل.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2026-05-09T15:12:33+03:00</dcterms:created>
  <dcterms:modified xsi:type="dcterms:W3CDTF">2026-05-09T15:12:33+03:00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