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السوادي الكاتب
</w:t>
      </w:r>
    </w:p>
    <w:p>
      <w:pPr>
        <w:jc w:val="start"/>
        <w:bidi/>
      </w:pPr>
      <w:r>
        <w:rPr>
          <w:rFonts w:ascii="arial" w:hAnsi="arial" w:eastAsia="arial" w:cs="arial"/>
          <w:sz w:val="28"/>
          <w:szCs w:val="28"/>
          <w:b w:val="1"/>
          <w:bCs w:val="1"/>
          <w:rtl/>
        </w:rPr>
        <w:t xml:space="preserve">ابن السوادي الكاتب
</w:t>
      </w:r>
    </w:p>
    <w:p>
      <w:pPr/>
      <w:r>
        <w:rPr/>
        <w:t xml:space="preserve">ابن السوادي الكاتب الحسن بن علي بن محمد بن علي بن أحمد بن عبيد الله بن السوادي، أبو محمد الكاتب الواسطي، من أهل البيوت الكبار.</w:t>
      </w:r>
    </w:p>
    <w:p/>
    <w:p>
      <w:pPr/>
      <w:r>
        <w:rPr/>
        <w:t xml:space="preserve">سمع الكثير من عمه أبي عبد الله محمد بن محمد بن علي بن السوادي، وأبي الحسن محمد بن علي بن أبي الصقر، وعلي بن محمد كاتب الوقف، وأبي الكرم خميس بن علي الجوزي، وأبي الفضل محمد بن أحمد بن العجمي، وغيرهم.</w:t>
      </w:r>
    </w:p>
    <w:p/>
    <w:p>
      <w:pPr/>
      <w:r>
        <w:rPr/>
        <w:t xml:space="preserve">وكان كاتبا سديدا، له معرفة بالحساب والمساحة. قدم بغداد وحدث بها. توفي سنة ست وستين وخمسمائة بواسط.</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السوادي
</w:t>
      </w:r>
    </w:p>
    <w:p>
      <w:pPr/>
      <w:r>
        <w:rPr/>
        <w:t xml:space="preserve">ابن السوادي الحسن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2026-05-09T15:13:50+03:00</dcterms:created>
  <dcterms:modified xsi:type="dcterms:W3CDTF">2026-05-09T15:13:50+03:00</dcterms:modified>
</cp:coreProperties>
</file>

<file path=docProps/custom.xml><?xml version="1.0" encoding="utf-8"?>
<Properties xmlns="http://schemas.openxmlformats.org/officeDocument/2006/custom-properties" xmlns:vt="http://schemas.openxmlformats.org/officeDocument/2006/docPropsVTypes"/>
</file>