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الحريري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الحريري
</w:t>
      </w:r>
    </w:p>
    <w:p>
      <w:pPr/>
      <w:r>
        <w:rPr/>
        <w:t xml:space="preserve">الشيخ الحريري الحسن بن علي بن أبي الحسن بن منصور، الشيخ الصالح الزاهد، بقية المشايخ ابن الشيخ علي الحريري.</w:t>
      </w:r>
    </w:p>
    <w:p/>
    <w:p>
      <w:pPr/>
      <w:r>
        <w:rPr/>
        <w:t xml:space="preserve">ولد سنة إحدى وعشرين وستمائة، وتوفي سنة سبع وتسعين وستمائة. وكان شيخ الطائفة الحريرية.</w:t>
      </w:r>
    </w:p>
    <w:p/>
    <w:p>
      <w:pPr/>
      <w:r>
        <w:rPr/>
        <w:t xml:space="preserve">وكان مهيبا مليح الشيبة، حسن الأخلاق، له مكانة عند الناس وحرمة زائدة. قدم مرات إلى دمشق من قرية بسر بدمشق، وتوفي في التاريخ المذكور.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2026-05-09T15:12:31+03:00</dcterms:created>
  <dcterms:modified xsi:type="dcterms:W3CDTF">2026-05-09T15:12:31+03:00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