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وكيل المستظهر بالله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وكيل المستظهر بالله
</w:t>
      </w:r>
    </w:p>
    <w:p>
      <w:pPr/>
      <w:r>
        <w:rPr/>
        <w:t xml:space="preserve">وكيل المستظهر بالله الحسن بن عبد الواحد بن أحمد بن الحسن بن الحصين الدسكري، أبو القاسم، الكاتب البغدادي المعروف بابن الفقيه، هو ووالده.</w:t>
      </w:r>
    </w:p>
    <w:p/>
    <w:p>
      <w:pPr/>
      <w:r>
        <w:rPr/>
        <w:t xml:space="preserve">كان أبو القاسم من الأعيان الأماثل، ولي الواكلة للمستظهر بالله، والنظر في المخزن، بعد وفاة والده، وكان كثير الصدقة في السر.</w:t>
      </w:r>
    </w:p>
    <w:p/>
    <w:p>
      <w:pPr/>
      <w:r>
        <w:rPr/>
        <w:t xml:space="preserve">سمع الحديث من محمد بن عبد الله بن محمد الصريفيني، وأحمد بن محمد بن النقور، وأبي منصور عبد الباقي بن محمد بن غالب العطار، وغيرهم.</w:t>
      </w:r>
    </w:p>
    <w:p/>
    <w:p>
      <w:pPr/>
      <w:r>
        <w:rPr/>
        <w:t xml:space="preserve">وتوجه رسولا من الديوان إلى السلطان محمد بن ملكشاه بأصبهان، وحدث هناك.</w:t>
      </w:r>
    </w:p>
    <w:p/>
    <w:p>
      <w:pPr/>
      <w:r>
        <w:rPr/>
        <w:t xml:space="preserve">قال ابن النجار: وما أظنه روى شيئا ببغداد. وتوفي سنة خمس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2026-05-09T14:13:15+03:00</dcterms:created>
  <dcterms:modified xsi:type="dcterms:W3CDTF">2026-05-09T14:13:15+03:00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