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قرقرينا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قرقرينا
</w:t>
      </w:r>
    </w:p>
    <w:p>
      <w:pPr/>
      <w:r>
        <w:rPr/>
        <w:t xml:space="preserve">ابن قرقرينا الحسن بن عبد العزيز بن أحمد بن قرقرينا- بقافين وراءين. أبو محمد الشاعر، روى عنه أبو شجاع فارس الذهلي، وأبو الفضل محمد بن محمد بن عيشون.</w:t>
      </w:r>
    </w:p>
    <w:p/>
    <w:p>
      <w:pPr/>
      <w:r>
        <w:rPr/>
        <w:t xml:space="preserve">أورد له ابن النجار: </w:t>
      </w:r>
    </w:p>
    <w:p/>
    <w:p>
      <w:pPr>
        <w:jc w:val="center"/>
      </w:pPr>
      <w:r>
        <w:rPr>
          <w:color w:val="ff0000"/>
        </w:rPr>
        <w:t xml:space="preserve">عجبت بأن شتوت بغير سحب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تجودك وبلها ومطرت قيظا</w:t>
      </w:r>
    </w:p>
    <w:p/>
    <w:p>
      <w:pPr>
        <w:jc w:val="center"/>
      </w:pPr>
      <w:r>
        <w:rPr>
          <w:color w:val="ff0000"/>
        </w:rPr>
        <w:t xml:space="preserve">فلا تعجب فكل الدهر خلف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حيث التفت وجدت غيظا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2026-05-07T15:20:42+03:00</dcterms:created>
  <dcterms:modified xsi:type="dcterms:W3CDTF">2026-05-07T15:20:42+03:00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