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محسن 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محسن الطويل
</w:t>
      </w:r>
    </w:p>
    <w:p>
      <w:pPr/>
      <w:r>
        <w:rPr/>
        <w:t xml:space="preserve">محسن الطويل  محسن بن حسين الطويل: قارئ، من أهل صنعاء (باليمن) كان مرحعا في القراآت السبع. له ’’بلوغ الأماني في مستودعات السبع المثاني’’ في تفسير سورة الفاتحة.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2026-05-03T23:45:21+03:00</dcterms:created>
  <dcterms:modified xsi:type="dcterms:W3CDTF">2026-05-03T23:45:21+03:00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