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الرقي
</w:t>
      </w:r>
    </w:p>
    <w:p>
      <w:pPr>
        <w:jc w:val="start"/>
        <w:bidi/>
      </w:pPr>
      <w:r>
        <w:rPr>
          <w:rFonts w:ascii="arial" w:hAnsi="arial" w:eastAsia="arial" w:cs="arial"/>
          <w:sz w:val="28"/>
          <w:szCs w:val="28"/>
          <w:b w:val="1"/>
          <w:bCs w:val="1"/>
          <w:rtl/>
        </w:rPr>
        <w:t xml:space="preserve">أبو علي الرقي
</w:t>
      </w:r>
    </w:p>
    <w:p>
      <w:pPr/>
      <w:r>
        <w:rPr/>
        <w:t xml:space="preserve">أبو علي الرقي الحسن بن داود، أبو علي الرقي. قال أبو أحمد بن موسى البردي: سمعت من الحسن بن داود الرقي بسر من رأى، كتابه الذي يسميه: كتاب الحلي، وكان وقت كتبنا عنه، قد جاوز الثمانين، وأخرج إلي أبو أحمد الكتاب، فإذا هو الكتاب الذي سماه أحمد بن يحيى. فصيح الكلام. وكان الحسن بن داود مؤدب عبيد الله بن سليمان بن وهب وزير المعتضد.</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2026-05-07T14:18:18+03:00</dcterms:created>
  <dcterms:modified xsi:type="dcterms:W3CDTF">2026-05-07T14:18:18+03:00</dcterms:modified>
</cp:coreProperties>
</file>

<file path=docProps/custom.xml><?xml version="1.0" encoding="utf-8"?>
<Properties xmlns="http://schemas.openxmlformats.org/officeDocument/2006/custom-properties" xmlns:vt="http://schemas.openxmlformats.org/officeDocument/2006/docPropsVTypes"/>
</file>