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رامين الأستراباذي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رامين الأستراباذي
</w:t>
      </w:r>
    </w:p>
    <w:p>
      <w:pPr/>
      <w:r>
        <w:rPr/>
        <w:t xml:space="preserve">ابن رامين الأستراباذي الحسن بن الحسين بن رامين القاضي أبو محمد الأستراباذي قال الخطيب: كان صدوقا فاضلا صالحا وكان متكلما أشعريا توفي سنة اثنتي عشرة وأربعمئة.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رامين الإستراباذي
</w:t>
      </w:r>
    </w:p>
    <w:p>
      <w:pPr/>
      <w:r>
        <w:rPr/>
        <w:t xml:space="preserve">ابن رامين الإستراباذي  الحسن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محمد بن الحسين بن رامين القاضي أبو محمد الإستراباذي
</w:t>
      </w:r>
    </w:p>
    <w:p>
      <w:pPr/>
      <w:r>
        <w:rPr/>
        <w:t xml:space="preserve">الحسن بن الحسين بن محمد بن الحسين بن رامين القاضي أبو محمد الإستراباذي نزيل بغداد</w:t>
      </w:r>
    </w:p>
    <w:p/>
    <w:p>
      <w:pPr/>
      <w:r>
        <w:rPr/>
        <w:t xml:space="preserve">حدث عن ابن عدي ويوسف بن القاسم الميانجي وخلف بن محمد الخيام وأبي بكر القطيعي وإسماعيل بن محمد وبشر بن أحمد الإسفرايني وغيرهم</w:t>
      </w:r>
    </w:p>
    <w:p/>
    <w:p>
      <w:pPr/>
      <w:r>
        <w:rPr/>
        <w:t xml:space="preserve">روى عنه الخطيب أبو بكر الحافظ وعبد الواحد بن علوان بن عقيل وطاهر بن أحمد الفارسي نزيل دمشق</w:t>
      </w:r>
    </w:p>
    <w:p/>
    <w:p>
      <w:pPr/>
      <w:r>
        <w:rPr/>
        <w:t xml:space="preserve">قال الخطيب كتبت عنه وكان صدوقا فاضلا صالحا</w:t>
      </w:r>
    </w:p>
    <w:p/>
    <w:p>
      <w:pPr/>
      <w:r>
        <w:rPr/>
        <w:t xml:space="preserve">سافر الكثير ولقي شيوخ الصوفيه</w:t>
      </w:r>
    </w:p>
    <w:p/>
    <w:p>
      <w:pPr/>
      <w:r>
        <w:rPr/>
        <w:t xml:space="preserve">وكان يفهم الكلام على مذهب الأشعري والفقه على مذهب الإمام الشافعي</w:t>
      </w:r>
    </w:p>
    <w:p/>
    <w:p>
      <w:pPr/>
      <w:r>
        <w:rPr/>
        <w:t xml:space="preserve">مات سنة ثنتي عشرة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محمد بن الحسين بن رامين، القاضي أبو محمد الإستراباذي.
</w:t>
      </w:r>
    </w:p>
    <w:p>
      <w:pPr/>
      <w:r>
        <w:rPr/>
        <w:t xml:space="preserve">نزيل بغداد.</w:t>
      </w:r>
    </w:p>
    <w:p/>
    <w:p/>
    <w:p>
      <w:pPr/>
      <w:r>
        <w:rPr/>
        <w:t xml:space="preserve">قال الخطيب: كتبت عنه، وكان صدوقاً، فاضلا، صالحا، سافر الكثير، ولقي شيوخ الصوفية، وكان يفهم الكلام على مذهب الأشعري، الفقه على مذهب الشافعي، ومات ببغداد في سنة اثنتي عشرة وأربع مئة.</w:t>
      </w:r>
    </w:p>
    <w:p/>
    <w:p/>
    <w:p>
      <w:pPr/>
      <w:r>
        <w:rPr/>
        <w:t xml:space="preserve">وكان ذلك في شعبان فيما ذكره أبو الفضل ابن خيرون في “وفياته”، قال: وكان فقيها متكلما على مذهب الأشعري.</w:t>
      </w:r>
    </w:p>
    <w:p/>
    <w:p/>
    <w:p>
      <w:pPr/>
      <w:r>
        <w:rPr/>
        <w:t xml:space="preserve">قلت: حدث عن خلف الخيام البخاري، وابن عدي الحافظ، والإمام أبي بكر الإسماعيلي الجرجانيين، ويوسف بن القاسم الميانجي، وغيرهم، رحمهم الله وإياه.</w:t>
      </w:r>
    </w:p>
    <w:p/>
    <w:p/>
    <w:p>
      <w:pPr/>
      <w:r>
        <w:rPr/>
        <w:t xml:space="preserve">قال الخطيب: أنبأنا القاضي أبو محمد الحسن بن الحسين بن رامين الإستراباذي، حدثنا عبد الرحمن بن محمد الجرجاني، حدثنا السراج، سمعت إبراهيم بن بشار يقول: حدثني علي بن الفضيل قال: سمعت أبي وهو يقول لابن المبارك: أنت تأمرنا بالزهد والتقلل من البلغة، ونراك تأتي بالبضائع من بلاد خراسان إلى البلد الحرام، كيف ذا؟ فقال ابن المبارك: يا أبا علي، إنما أفعل ذا لأصون به جهي، وأكرم به عرضي، وأستعين به على طاعة ربي، لا أرى لله حقاً إلا سارعت إليه حتى أقوم به، فقال له الفضيل: يا ابن المبارك، ما أحسن ذا إن تم ذا.</w:t>
      </w:r>
    </w:p>
    <w:p/>
    <w:p/>
    <w:p>
      <w:pPr/>
      <w:r>
        <w:rPr/>
        <w:t xml:space="preserve">وقال الخطيب: أخبرنا القاضي أبو محمد الحسن بن الحسين بن رامين الإستراباذي قال: سمعت القاضي أبا بكر يوسف بن القاسم الميانجي بدمشق يقول: سمعت القاسم بن محمد بن عباد بالبصرة قال: سمعت سويد بن سعيد يقول: رأيت عبد الله بن المبارك بمكة أتى زمزم فاستقى منه شربة، ثم استقبل الكعبة فقال: اللهم إن ابن أبي الموالي حدثنا، عن محمد بن المنكدر، عن جابر، عن النبي صلى الله عليه وسلم أنه قال: “ماء زمزم لما شرب له”، وهذا أشربه لعطش القيامة، ثم شربه.</w:t>
      </w:r>
    </w:p>
    <w:p/>
    <w:p/>
    <w:p>
      <w:pPr/>
      <w:r>
        <w:rPr/>
        <w:t xml:space="preserve">قلت: ابن أبي الموالي اسمه: عبد الرحمن، وهو ثقة صدوق عندهم.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رامين القاضي أبو محمد الإستراباذي
</w:t>
      </w:r>
    </w:p>
    <w:p>
      <w:pPr/>
      <w:r>
        <w:rPr/>
        <w:t xml:space="preserve">الحسن بن الحسين بن رامين القاضي أبو محمد الإستراباذي </w:t>
      </w:r>
    </w:p>
    <w:p/>
    <w:p>
      <w:pPr/>
      <w:r>
        <w:rPr/>
        <w:t xml:space="preserve">نزيل بغداد أحد أئمة أصحابنا. عنه الخطيب وأثنى عليه، مات سنة اثنتى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2026-05-13T22:32:57+03:00</dcterms:created>
  <dcterms:modified xsi:type="dcterms:W3CDTF">2026-05-13T22:32:57+03:00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